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DA" w:rsidRDefault="0020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020DA" w:rsidRDefault="002020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25 июля 2012 г. N 8/26183</w:t>
      </w:r>
    </w:p>
    <w:p w:rsidR="002020DA" w:rsidRDefault="002020D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2020DA" w:rsidRDefault="002020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20DA" w:rsidRDefault="002020DA">
      <w:pPr>
        <w:pStyle w:val="ConsPlusTitle"/>
        <w:widowControl/>
        <w:jc w:val="center"/>
      </w:pPr>
      <w:r>
        <w:t>ПОСТАНОВЛЕНИЕ МИНИСТЕРСТВА ОБРАЗОВАНИЯ РЕСПУБЛИКИ БЕЛАРУСЬ</w:t>
      </w:r>
    </w:p>
    <w:p w:rsidR="002020DA" w:rsidRDefault="002020DA">
      <w:pPr>
        <w:pStyle w:val="ConsPlusTitle"/>
        <w:widowControl/>
        <w:jc w:val="center"/>
      </w:pPr>
      <w:r>
        <w:t>12 июля 2012 г. N 77</w:t>
      </w:r>
    </w:p>
    <w:p w:rsidR="002020DA" w:rsidRDefault="002020DA">
      <w:pPr>
        <w:pStyle w:val="ConsPlusTitle"/>
        <w:widowControl/>
        <w:jc w:val="center"/>
      </w:pPr>
    </w:p>
    <w:p w:rsidR="002020DA" w:rsidRDefault="002020DA">
      <w:pPr>
        <w:pStyle w:val="ConsPlusTitle"/>
        <w:widowControl/>
        <w:jc w:val="center"/>
      </w:pPr>
      <w:r>
        <w:t>ОБ УСТАНОВЛЕНИИ ПЕРЕЧНЯ УЧЕБНЫХ ПРЕДМЕТОВ, ПО КОТОРЫМ ПРОВОДЯТСЯ ВЫПУСКНЫЕ ЭКЗАМЕНЫ, ФОРМ ПРОВЕДЕНИЯ ВЫПУСКНЫХ ЭКЗАМЕНОВ ПРИ ПРОВЕДЕНИИ В 2012/2013 УЧЕБНОМ ГОДУ ИТОГОВОЙ АТТЕСТАЦИИ УЧАЩИХСЯ, ПРИ ОСВОЕНИИ СОДЕРЖАНИЯ ОБРАЗОВАТЕЛЬНЫХ ПРОГРАММ ОБЩЕГО СРЕДНЕГО ОБРАЗОВАНИЯ, ОБРАЗОВАТЕЛЬНОЙ ПРОГРАММЫ СПЕЦИАЛЬНОГО ОБРАЗОВАНИЯ НА УРОВНЕ ОБЩЕГО СРЕДНЕГО ОБРАЗОВАНИЯ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4" w:history="1">
        <w:r>
          <w:rPr>
            <w:rFonts w:ascii="Calibri" w:hAnsi="Calibri" w:cs="Calibri"/>
            <w:color w:val="0000FF"/>
          </w:rPr>
          <w:t>пункта 4 статьи 165</w:t>
        </w:r>
      </w:hyperlink>
      <w:r>
        <w:rPr>
          <w:rFonts w:ascii="Calibri" w:hAnsi="Calibri" w:cs="Calibri"/>
        </w:rPr>
        <w:t xml:space="preserve"> Кодекса Республики Беларусь об образовании Министерство образования Республики Беларусь ПОСТАНОВЛЯЕТ: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перечень учебных предметов, по которым проводятся выпускные экзамены, и формы проведения выпускных экзаменов </w:t>
      </w:r>
      <w:hyperlink r:id="rId5" w:history="1">
        <w:r>
          <w:rPr>
            <w:rFonts w:ascii="Calibri" w:hAnsi="Calibri" w:cs="Calibri"/>
            <w:color w:val="0000FF"/>
          </w:rPr>
          <w:t>&lt;*&gt;</w:t>
        </w:r>
      </w:hyperlink>
      <w:r>
        <w:rPr>
          <w:rFonts w:ascii="Calibri" w:hAnsi="Calibri" w:cs="Calibri"/>
        </w:rPr>
        <w:t>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по завершении обучения и воспитания на II ступени общего среднего образования учащихся при освоении содержания образовательных программ общего среднего образования обязательными являются: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"Белорусский язык"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"Русский язык"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"Математика"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"История Беларуси" в устной форме;</w:t>
      </w:r>
    </w:p>
    <w:p w:rsidR="002020DA" w:rsidRDefault="002020DA">
      <w:pPr>
        <w:pStyle w:val="ConsPlusNonformat"/>
        <w:widowControl/>
        <w:ind w:firstLine="540"/>
        <w:jc w:val="both"/>
      </w:pPr>
      <w:r>
        <w:t>--------------------------------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Применяется с учетом перечня заболеваний, которые являются медицинским основанием для освобождения учащихся от выпускных экзаменов, устанавливаемого Министерством здравоохранения Республики Беларусь.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для учащихся классов, в которых обучение и воспитание на II ступени общего среднего образования осуществляются на языке национального меньшинства - польском или литовском, наряду с учебными предметами, указанными в </w:t>
      </w:r>
      <w:hyperlink r:id="rId6" w:history="1">
        <w:r>
          <w:rPr>
            <w:rFonts w:ascii="Calibri" w:hAnsi="Calibri" w:cs="Calibri"/>
            <w:color w:val="0000FF"/>
          </w:rPr>
          <w:t>абзацах втором</w:t>
        </w:r>
      </w:hyperlink>
      <w:r>
        <w:rPr>
          <w:rFonts w:ascii="Calibri" w:hAnsi="Calibri" w:cs="Calibri"/>
        </w:rPr>
        <w:t xml:space="preserve"> - </w:t>
      </w:r>
      <w:hyperlink r:id="rId7" w:history="1">
        <w:r>
          <w:rPr>
            <w:rFonts w:ascii="Calibri" w:hAnsi="Calibri" w:cs="Calibri"/>
            <w:color w:val="0000FF"/>
          </w:rPr>
          <w:t>пятом подпункта 1.1</w:t>
        </w:r>
      </w:hyperlink>
      <w:r>
        <w:rPr>
          <w:rFonts w:ascii="Calibri" w:hAnsi="Calibri" w:cs="Calibri"/>
        </w:rPr>
        <w:t xml:space="preserve"> настоящего пункта, обязательным является "Польский язык" в письменной форме или "Литовский язык"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1.3. для учащихся базовой школы - колледжа искусств, средней школы - колледжа искусств, гимназии - колледжа искусств по завершении обучения и воспитания на II ступени общего среднего образования наряду с учебными предметами, указанными в </w:t>
      </w:r>
      <w:hyperlink r:id="rId8" w:history="1">
        <w:r>
          <w:rPr>
            <w:rFonts w:ascii="Calibri" w:hAnsi="Calibri" w:cs="Calibri"/>
            <w:color w:val="0000FF"/>
          </w:rPr>
          <w:t>абзацах втором</w:t>
        </w:r>
      </w:hyperlink>
      <w:r>
        <w:rPr>
          <w:rFonts w:ascii="Calibri" w:hAnsi="Calibri" w:cs="Calibri"/>
        </w:rPr>
        <w:t xml:space="preserve"> - </w:t>
      </w:r>
      <w:hyperlink r:id="rId9" w:history="1">
        <w:r>
          <w:rPr>
            <w:rFonts w:ascii="Calibri" w:hAnsi="Calibri" w:cs="Calibri"/>
            <w:color w:val="0000FF"/>
          </w:rPr>
          <w:t>пятом подпункта 1.1</w:t>
        </w:r>
      </w:hyperlink>
      <w:r>
        <w:rPr>
          <w:rFonts w:ascii="Calibri" w:hAnsi="Calibri" w:cs="Calibri"/>
        </w:rPr>
        <w:t xml:space="preserve"> настоящего пункта, обязательным является выпускной экзамен по выбору по одному из учебных предметов, содержание которых направлено на развитие способностей учащихся в области отдельных видов</w:t>
      </w:r>
      <w:proofErr w:type="gramEnd"/>
      <w:r>
        <w:rPr>
          <w:rFonts w:ascii="Calibri" w:hAnsi="Calibri" w:cs="Calibri"/>
        </w:rPr>
        <w:t xml:space="preserve"> искусств, </w:t>
      </w:r>
      <w:proofErr w:type="gramStart"/>
      <w:r>
        <w:rPr>
          <w:rFonts w:ascii="Calibri" w:hAnsi="Calibri" w:cs="Calibri"/>
        </w:rPr>
        <w:t>который</w:t>
      </w:r>
      <w:proofErr w:type="gramEnd"/>
      <w:r>
        <w:rPr>
          <w:rFonts w:ascii="Calibri" w:hAnsi="Calibri" w:cs="Calibri"/>
        </w:rPr>
        <w:t xml:space="preserve"> проводится в практической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по завершении обучения и воспитания на II ступени общего среднего образования учащихся при освоении содержания образовательной программы специального образования на уровне общего среднего образования обязательными являются: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1.4.1. для учащихся с нарушением слуха и тяжелыми нарушениями речи: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"Белорусский язык" или "Русский язык" по выбору учащегося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"Математика"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"История Беларуси" в устной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1.4.2. для учащихся с нарушениями функций опорно-двигательного аппарата, зрения, психического развития (трудностями в обучении):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"Белорусский язык"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"Русский язык"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"Математика"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"История Беларуси" в устной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1.5. по завершении обучения и воспитания на III ступени общего среднего образования учащихся при освоении содержания образовательной программы среднего образования обязательными являются: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"Математика"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"Белорусский язык" или "Русский язык" по выбору учащегося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"Иностранный язык" в устной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для учащихся классов, в которых обучение и воспитание на III ступени общего среднего образования осуществляются на языке национального меньшинства - польском или литовском, наряду с учебными предметами, указанными в </w:t>
      </w:r>
      <w:hyperlink r:id="rId10" w:history="1">
        <w:r>
          <w:rPr>
            <w:rFonts w:ascii="Calibri" w:hAnsi="Calibri" w:cs="Calibri"/>
            <w:color w:val="0000FF"/>
          </w:rPr>
          <w:t>подпунктах 1.5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1.9</w:t>
        </w:r>
      </w:hyperlink>
      <w:r>
        <w:rPr>
          <w:rFonts w:ascii="Calibri" w:hAnsi="Calibri" w:cs="Calibri"/>
        </w:rPr>
        <w:t xml:space="preserve"> настоящего пункта, обязательным является "Польский язык" в письменной форме или "Литовский язык"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1.7. для учащихся гимназий, гимназий - интернатов, лицеев, специализированного лицея, суворовского училища по завершении обучения и воспитания на III ступени общего среднего образования наряду с учебными предметами, указанными в </w:t>
      </w:r>
      <w:hyperlink r:id="rId12" w:history="1">
        <w:r>
          <w:rPr>
            <w:rFonts w:ascii="Calibri" w:hAnsi="Calibri" w:cs="Calibri"/>
            <w:color w:val="0000FF"/>
          </w:rPr>
          <w:t>подпункте 1.5</w:t>
        </w:r>
      </w:hyperlink>
      <w:r>
        <w:rPr>
          <w:rFonts w:ascii="Calibri" w:hAnsi="Calibri" w:cs="Calibri"/>
        </w:rPr>
        <w:t xml:space="preserve"> настоящего пункта, обязательным является выпускной экзамен по одному из учебных предметов, которые изучались на повышенном уровне, за исключением случаев совпадения учебного предмета, по которому проводится обязательный выпускной экзамен, и одного</w:t>
      </w:r>
      <w:proofErr w:type="gramEnd"/>
      <w:r>
        <w:rPr>
          <w:rFonts w:ascii="Calibri" w:hAnsi="Calibri" w:cs="Calibri"/>
        </w:rPr>
        <w:t xml:space="preserve"> из учебных предметов, изучаемых на повышенном уровне;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1.8. для учащихся средней школы - колледжа искусств, гимназии - колледжа искусств по завершении обучения и воспитания на III ступени общего среднего образования наряду с учебными предметами, указанными в </w:t>
      </w:r>
      <w:hyperlink r:id="rId13" w:history="1">
        <w:r>
          <w:rPr>
            <w:rFonts w:ascii="Calibri" w:hAnsi="Calibri" w:cs="Calibri"/>
            <w:color w:val="0000FF"/>
          </w:rPr>
          <w:t>абзацах втором</w:t>
        </w:r>
      </w:hyperlink>
      <w:r>
        <w:rPr>
          <w:rFonts w:ascii="Calibri" w:hAnsi="Calibri" w:cs="Calibri"/>
        </w:rPr>
        <w:t xml:space="preserve"> и </w:t>
      </w:r>
      <w:hyperlink r:id="rId14" w:history="1">
        <w:r>
          <w:rPr>
            <w:rFonts w:ascii="Calibri" w:hAnsi="Calibri" w:cs="Calibri"/>
            <w:color w:val="0000FF"/>
          </w:rPr>
          <w:t>третьем подпункта 1.5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подпункте 1.9</w:t>
        </w:r>
      </w:hyperlink>
      <w:r>
        <w:rPr>
          <w:rFonts w:ascii="Calibri" w:hAnsi="Calibri" w:cs="Calibri"/>
        </w:rPr>
        <w:t xml:space="preserve"> настоящего пункта, обязательным является выпускной экзамен по выбору по одному из учебных предметов, содержание которых направлено на развитие способностей учащихся в области отдельных видов</w:t>
      </w:r>
      <w:proofErr w:type="gramEnd"/>
      <w:r>
        <w:rPr>
          <w:rFonts w:ascii="Calibri" w:hAnsi="Calibri" w:cs="Calibri"/>
        </w:rPr>
        <w:t xml:space="preserve"> искусств, </w:t>
      </w:r>
      <w:proofErr w:type="gramStart"/>
      <w:r>
        <w:rPr>
          <w:rFonts w:ascii="Calibri" w:hAnsi="Calibri" w:cs="Calibri"/>
        </w:rPr>
        <w:t>который</w:t>
      </w:r>
      <w:proofErr w:type="gramEnd"/>
      <w:r>
        <w:rPr>
          <w:rFonts w:ascii="Calibri" w:hAnsi="Calibri" w:cs="Calibri"/>
        </w:rPr>
        <w:t xml:space="preserve"> проводится в практической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по завершении обучения и воспитания на III ступени общего среднего образования учащихся при освоении содержания образовательной программы специального образования на уровне общего среднего образования обязательными являются: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1.9.1. для учащихся с нарушением слуха и тяжелыми нарушениями речи: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"Математика"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"Белорусский язык" или "Русский язык" по выбору учащегося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1.9.2. для учащихся с нарушениями функций опорно-двигательного аппарата, зрения, психического развития (трудностями в обучении):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"Математика"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"Белорусский язык" или "Русский язык" по выбору учащегося в письменной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"Иностранный язык" в устной форме;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1.10. по завершении обучения и воспитания на III ступени общего среднего образования учащихся при освоении содержания образовательных программ общего среднего образования, образовательной программы специального образования на уровне общего среднего образования наряду с учебными предметами, указанными в </w:t>
      </w:r>
      <w:hyperlink r:id="rId16" w:history="1">
        <w:r>
          <w:rPr>
            <w:rFonts w:ascii="Calibri" w:hAnsi="Calibri" w:cs="Calibri"/>
            <w:color w:val="0000FF"/>
          </w:rPr>
          <w:t>подпунктах 1.5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1.9</w:t>
        </w:r>
      </w:hyperlink>
      <w:r>
        <w:rPr>
          <w:rFonts w:ascii="Calibri" w:hAnsi="Calibri" w:cs="Calibri"/>
        </w:rPr>
        <w:t xml:space="preserve"> настоящего пункта, выпускным экзаменом по выбору учащегося является выпускной экзамен в устной форме по одному из учебных предметов, указанных в</w:t>
      </w:r>
      <w:proofErr w:type="gramEnd"/>
      <w:r>
        <w:rPr>
          <w:rFonts w:ascii="Calibri" w:hAnsi="Calibri" w:cs="Calibri"/>
        </w:rPr>
        <w:t xml:space="preserve"> </w:t>
      </w:r>
      <w:hyperlink r:id="rId18" w:history="1">
        <w:r>
          <w:rPr>
            <w:rFonts w:ascii="Calibri" w:hAnsi="Calibri" w:cs="Calibri"/>
            <w:color w:val="0000FF"/>
          </w:rPr>
          <w:t>части второй</w:t>
        </w:r>
      </w:hyperlink>
      <w:r>
        <w:rPr>
          <w:rFonts w:ascii="Calibri" w:hAnsi="Calibri" w:cs="Calibri"/>
        </w:rPr>
        <w:t xml:space="preserve"> настоящего подпункта, за исключением выпускного экзамена по учебным предметам "Белорусский язык", "Русский язык", "Язык национального меньшинства", который проводится в письменной форме.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Выпускной экзамен по выбору может быть по одному из следующих учебных предметов: </w:t>
      </w:r>
      <w:proofErr w:type="gramStart"/>
      <w:r>
        <w:rPr>
          <w:rFonts w:ascii="Calibri" w:hAnsi="Calibri" w:cs="Calibri"/>
        </w:rPr>
        <w:t>"Белорусский язык", "Русский язык", "Язык национального меньшинства", "Белорусская литература", "Русская литература", "История Беларуси", "Всемирная история", "География", "Биология", "Химия", "Физика", "Астрономия", "Информатика", "Обществоведение", "Физическая культура и здоровье", а также по курсу профессиональной подготовки.</w:t>
      </w:r>
      <w:proofErr w:type="gramEnd"/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сентября 2012 г.</w:t>
      </w:r>
    </w:p>
    <w:p w:rsidR="002020DA" w:rsidRDefault="0020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0DA" w:rsidRDefault="002020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Министр С.А.Маскевич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2020DA" w:rsidRDefault="002020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20DA" w:rsidRDefault="002020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20DA" w:rsidRDefault="002020D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711BD" w:rsidRDefault="004711BD"/>
    <w:sectPr w:rsidR="004711BD" w:rsidSect="00C1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020DA"/>
    <w:rsid w:val="002020DA"/>
    <w:rsid w:val="0047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20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20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3783FE4F25DAF0EB3654360ACF9C7FFCDD21FD6550CC951EFBAD29AD2E5E9E48EE421F6AF128DD9542DCD6807AvBK" TargetMode="External"/><Relationship Id="rId13" Type="http://schemas.openxmlformats.org/officeDocument/2006/relationships/hyperlink" Target="consultantplus://offline/ref=BE3783FE4F25DAF0EB3654360ACF9C7FFCDD21FD6550CC951EFBAD29AD2E5E9E48EE421F6AF128DD9542DCD6827AvAK" TargetMode="External"/><Relationship Id="rId18" Type="http://schemas.openxmlformats.org/officeDocument/2006/relationships/hyperlink" Target="consultantplus://offline/ref=BE3783FE4F25DAF0EB3654360ACF9C7FFCDD21FD6550CC951EFBAD29AD2E5E9E48EE421F6AF128DD9542DCD6847Av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3783FE4F25DAF0EB3654360ACF9C7FFCDD21FD6550CC951EFBAD29AD2E5E9E48EE421F6AF128DD9542DCD6817AvCK" TargetMode="External"/><Relationship Id="rId12" Type="http://schemas.openxmlformats.org/officeDocument/2006/relationships/hyperlink" Target="consultantplus://offline/ref=BE3783FE4F25DAF0EB3654360ACF9C7FFCDD21FD6550CC951EFBAD29AD2E5E9E48EE421F6AF128DD9542DCD6827Av9K" TargetMode="External"/><Relationship Id="rId17" Type="http://schemas.openxmlformats.org/officeDocument/2006/relationships/hyperlink" Target="consultantplus://offline/ref=BE3783FE4F25DAF0EB3654360ACF9C7FFCDD21FD6550CC951EFBAD29AD2E5E9E48EE421F6AF128DD9542DCD6837Av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3783FE4F25DAF0EB3654360ACF9C7FFCDD21FD6550CC951EFBAD29AD2E5E9E48EE421F6AF128DD9542DCD6827Av9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3783FE4F25DAF0EB3654360ACF9C7FFCDD21FD6550CC951EFBAD29AD2E5E9E48EE421F6AF128DD9542DCD6807AvBK" TargetMode="External"/><Relationship Id="rId11" Type="http://schemas.openxmlformats.org/officeDocument/2006/relationships/hyperlink" Target="consultantplus://offline/ref=BE3783FE4F25DAF0EB3654360ACF9C7FFCDD21FD6550CC951EFBAD29AD2E5E9E48EE421F6AF128DD9542DCD6837AvEK" TargetMode="External"/><Relationship Id="rId5" Type="http://schemas.openxmlformats.org/officeDocument/2006/relationships/hyperlink" Target="consultantplus://offline/ref=BE3783FE4F25DAF0EB3654360ACF9C7FFCDD21FD6550CC951EFBAD29AD2E5E9E48EE421F6AF128DD9542DCD6817AvEK" TargetMode="External"/><Relationship Id="rId15" Type="http://schemas.openxmlformats.org/officeDocument/2006/relationships/hyperlink" Target="consultantplus://offline/ref=BE3783FE4F25DAF0EB3654360ACF9C7FFCDD21FD6550CC951EFBAD29AD2E5E9E48EE421F6AF128DD9542DCD6837AvEK" TargetMode="External"/><Relationship Id="rId10" Type="http://schemas.openxmlformats.org/officeDocument/2006/relationships/hyperlink" Target="consultantplus://offline/ref=BE3783FE4F25DAF0EB3654360ACF9C7FFCDD21FD6550CC951EFBAD29AD2E5E9E48EE421F6AF128DD9542DCD6827Av9K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BE3783FE4F25DAF0EB3654360ACF9C7FFCDD21FD6550CF921DF1AF29AD2E5E9E48EE421F6AF128DD9542DED4847Av5K" TargetMode="External"/><Relationship Id="rId9" Type="http://schemas.openxmlformats.org/officeDocument/2006/relationships/hyperlink" Target="consultantplus://offline/ref=BE3783FE4F25DAF0EB3654360ACF9C7FFCDD21FD6550CC951EFBAD29AD2E5E9E48EE421F6AF128DD9542DCD6817AvCK" TargetMode="External"/><Relationship Id="rId14" Type="http://schemas.openxmlformats.org/officeDocument/2006/relationships/hyperlink" Target="consultantplus://offline/ref=BE3783FE4F25DAF0EB3654360ACF9C7FFCDD21FD6550CC951EFBAD29AD2E5E9E48EE421F6AF128DD9542DCD6827Av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1289</Words>
  <Characters>7348</Characters>
  <Application>Microsoft Office Word</Application>
  <DocSecurity>0</DocSecurity>
  <Lines>61</Lines>
  <Paragraphs>17</Paragraphs>
  <ScaleCrop>false</ScaleCrop>
  <Company>home</Company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М.Э.</dc:creator>
  <cp:keywords/>
  <dc:description/>
  <cp:lastModifiedBy>Суворова М.Э.</cp:lastModifiedBy>
  <cp:revision>1</cp:revision>
  <dcterms:created xsi:type="dcterms:W3CDTF">2012-09-05T10:47:00Z</dcterms:created>
  <dcterms:modified xsi:type="dcterms:W3CDTF">2012-09-05T10:49:00Z</dcterms:modified>
</cp:coreProperties>
</file>