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25" w:rsidRDefault="00F9012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90125" w:rsidRDefault="00F90125">
      <w:pPr>
        <w:pStyle w:val="ConsPlusNormal"/>
        <w:jc w:val="both"/>
        <w:outlineLvl w:val="0"/>
      </w:pPr>
    </w:p>
    <w:p w:rsidR="00F90125" w:rsidRDefault="00F90125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F90125" w:rsidRDefault="00F90125">
      <w:pPr>
        <w:pStyle w:val="ConsPlusNormal"/>
        <w:spacing w:before="220"/>
        <w:jc w:val="both"/>
      </w:pPr>
      <w:r>
        <w:t>Республики Беларусь 25 июня 2010 г. N 5/32081</w:t>
      </w:r>
    </w:p>
    <w:p w:rsidR="00F90125" w:rsidRDefault="00F901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125" w:rsidRDefault="00F90125">
      <w:pPr>
        <w:pStyle w:val="ConsPlusNormal"/>
        <w:jc w:val="both"/>
      </w:pPr>
    </w:p>
    <w:p w:rsidR="00F90125" w:rsidRDefault="00F90125">
      <w:pPr>
        <w:pStyle w:val="ConsPlusTitle"/>
        <w:jc w:val="center"/>
      </w:pPr>
      <w:r>
        <w:t>ПОСТАНОВЛЕНИЕ СОВЕТА МИНИСТРОВ РЕСПУБЛИКИ БЕЛАРУСЬ</w:t>
      </w:r>
    </w:p>
    <w:p w:rsidR="00F90125" w:rsidRDefault="00F90125">
      <w:pPr>
        <w:pStyle w:val="ConsPlusTitle"/>
        <w:jc w:val="center"/>
      </w:pPr>
      <w:r>
        <w:t>23 июня 2010 г. N 958</w:t>
      </w:r>
    </w:p>
    <w:p w:rsidR="00F90125" w:rsidRDefault="00F90125">
      <w:pPr>
        <w:pStyle w:val="ConsPlusTitle"/>
        <w:jc w:val="center"/>
      </w:pPr>
    </w:p>
    <w:p w:rsidR="00F90125" w:rsidRDefault="00F90125">
      <w:pPr>
        <w:pStyle w:val="ConsPlusTitle"/>
        <w:jc w:val="center"/>
      </w:pPr>
      <w: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p w:rsidR="00F90125" w:rsidRDefault="00F90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04.08.2011 </w:t>
            </w:r>
            <w:hyperlink r:id="rId5" w:history="1">
              <w:r>
                <w:rPr>
                  <w:color w:val="0000FF"/>
                </w:rPr>
                <w:t>N 1049</w:t>
              </w:r>
            </w:hyperlink>
            <w:r>
              <w:rPr>
                <w:color w:val="392C69"/>
              </w:rPr>
              <w:t>,</w:t>
            </w:r>
          </w:p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6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08.06.2012 </w:t>
            </w:r>
            <w:hyperlink r:id="rId7" w:history="1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16.10.2012 </w:t>
            </w:r>
            <w:hyperlink r:id="rId8" w:history="1">
              <w:r>
                <w:rPr>
                  <w:color w:val="0000FF"/>
                </w:rPr>
                <w:t>N 933</w:t>
              </w:r>
            </w:hyperlink>
            <w:r>
              <w:rPr>
                <w:color w:val="392C69"/>
              </w:rPr>
              <w:t>,</w:t>
            </w:r>
          </w:p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11.10.2013 </w:t>
            </w:r>
            <w:hyperlink r:id="rId9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23.05.2018 </w:t>
            </w:r>
            <w:hyperlink r:id="rId10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 xml:space="preserve">, от 28.01.2020 </w:t>
            </w:r>
            <w:hyperlink r:id="rId11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Совмина</w:t>
            </w:r>
          </w:p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>от 07.05.2020 N 273)</w:t>
            </w:r>
          </w:p>
        </w:tc>
      </w:tr>
    </w:tbl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ind w:firstLine="540"/>
        <w:jc w:val="both"/>
      </w:pPr>
      <w:r>
        <w:t xml:space="preserve">На основании </w:t>
      </w:r>
      <w:hyperlink r:id="rId13" w:history="1">
        <w:r>
          <w:rPr>
            <w:color w:val="0000FF"/>
          </w:rPr>
          <w:t>части шестой статьи 16</w:t>
        </w:r>
      </w:hyperlink>
      <w:r>
        <w:t xml:space="preserve"> Закона Республики Беларусь от 7 декабря 2009 г. N 65-З "Об основах государственной молодежной политики" Совет Министров Республики Беларусь ПОСТАНОВЛЯЕТ:</w:t>
      </w:r>
    </w:p>
    <w:p w:rsidR="00F90125" w:rsidRDefault="00F90125">
      <w:pPr>
        <w:pStyle w:val="ConsPlusNormal"/>
        <w:jc w:val="both"/>
      </w:pPr>
      <w:r>
        <w:t xml:space="preserve">(преамбула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Совмина от 28.01.2020 N 50)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организации и финансирования временной трудовой занятости молодежи, обучающейся в учреждениях образования, в свободное от учебы время (прилагается).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Совмина от 28.01.2020 N 50)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90125" w:rsidRDefault="00F90125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18 июня 1997 г. N 736 "О мерах по содействию в трудоустройстве студентов и учащихся в свободное от учебы время" (Собрание декретов, указов Президента и постановлений Правительства Республики Беларусь, 1997 г., N 17-18, ст. 641);</w:t>
      </w:r>
    </w:p>
    <w:p w:rsidR="00F90125" w:rsidRDefault="00F90125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23 сентября 2002 г. N 1300 "О внесении изменений в постановление Совета Министров Республики Беларусь от 18 июня 1997 г. N 736" (Национальный реестр правовых актов Республики Беларусь, 2002 г., N 109, 5/11175);</w:t>
      </w:r>
    </w:p>
    <w:p w:rsidR="00F90125" w:rsidRDefault="00F90125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пункт 11</w:t>
        </w:r>
      </w:hyperlink>
      <w:r>
        <w:t xml:space="preserve"> перечня утративших силу некоторых постановлений Правительства Республики Беларусь, утвержденного постановлением Совета Министров Республики Беларусь от 29 сентября 2003 г. N 1235 "О внесении изменений и дополнения в некоторые постановления Правительства Республики Беларусь и признании утратившими силу некоторых постановлений Правительства Республики Беларусь" (Национальный реестр правовых актов Республики Беларусь, 2003 г., N 112, 5/13116);</w:t>
      </w:r>
    </w:p>
    <w:p w:rsidR="00F90125" w:rsidRDefault="00F90125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15 июля 2005 г. N 787 "О внесении изменений и дополнения в постановление Совета Министров Республики Беларусь от 18 июня 1997 г. N 736" (Национальный реестр правовых актов Республики Беларусь, 2005 г., N 112, 5/16277);</w:t>
      </w:r>
    </w:p>
    <w:p w:rsidR="00F90125" w:rsidRDefault="00F90125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пункт 15</w:t>
        </w:r>
      </w:hyperlink>
      <w:r>
        <w:t xml:space="preserve"> приложения к постановлению Совета Министров Республики Беларусь от 30 ноября 2007 г. N 1651 "О внесении изменений и дополнения в отдельные постановления Совета Министров </w:t>
      </w:r>
      <w:r>
        <w:lastRenderedPageBreak/>
        <w:t>Республики Беларусь и признании утратившими силу некоторых постановлений Правительства Республики Беларусь по вопросам предоставления государственных социальных льгот, прав и гарантий для отдельных категорий граждан" (Национальный реестр правовых актов Республики Беларусь, 2007 г., N 303, 5/26370).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3. Министерству труда и социальной защиты, Министерству образования привести свои нормативные правовые акты в соответствие с настоящим постановлением.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F90125" w:rsidRDefault="00F9012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9012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0125" w:rsidRDefault="00F90125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0125" w:rsidRDefault="00F90125">
            <w:pPr>
              <w:pStyle w:val="ConsPlusNormal"/>
              <w:jc w:val="right"/>
            </w:pPr>
            <w:r>
              <w:t>С.Сидорский</w:t>
            </w:r>
          </w:p>
        </w:tc>
      </w:tr>
    </w:tbl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F90125" w:rsidRDefault="00F90125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F90125" w:rsidRDefault="00F90125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F90125" w:rsidRDefault="00F90125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F90125" w:rsidRDefault="00F90125">
      <w:pPr>
        <w:pStyle w:val="ConsPlusNonformat"/>
        <w:jc w:val="both"/>
      </w:pPr>
      <w:r>
        <w:t xml:space="preserve">                                                        23.06.2010 N 958</w:t>
      </w:r>
    </w:p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Title"/>
        <w:jc w:val="center"/>
      </w:pPr>
      <w:bookmarkStart w:id="0" w:name="P40"/>
      <w:bookmarkEnd w:id="0"/>
      <w:r>
        <w:t>ПОЛОЖЕНИЕ</w:t>
      </w:r>
    </w:p>
    <w:p w:rsidR="00F90125" w:rsidRDefault="00F90125">
      <w:pPr>
        <w:pStyle w:val="ConsPlusTitle"/>
        <w:jc w:val="center"/>
      </w:pPr>
      <w:r>
        <w:t>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p w:rsidR="00F90125" w:rsidRDefault="00F90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04.08.2011 </w:t>
            </w:r>
            <w:hyperlink r:id="rId21" w:history="1">
              <w:r>
                <w:rPr>
                  <w:color w:val="0000FF"/>
                </w:rPr>
                <w:t>N 1049</w:t>
              </w:r>
            </w:hyperlink>
            <w:r>
              <w:rPr>
                <w:color w:val="392C69"/>
              </w:rPr>
              <w:t>,</w:t>
            </w:r>
          </w:p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22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08.06.2012 </w:t>
            </w:r>
            <w:hyperlink r:id="rId23" w:history="1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16.10.2012 </w:t>
            </w:r>
            <w:hyperlink r:id="rId24" w:history="1">
              <w:r>
                <w:rPr>
                  <w:color w:val="0000FF"/>
                </w:rPr>
                <w:t>N 933</w:t>
              </w:r>
            </w:hyperlink>
            <w:r>
              <w:rPr>
                <w:color w:val="392C69"/>
              </w:rPr>
              <w:t>,</w:t>
            </w:r>
          </w:p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11.10.2013 </w:t>
            </w:r>
            <w:hyperlink r:id="rId25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23.05.2018 </w:t>
            </w:r>
            <w:hyperlink r:id="rId26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 xml:space="preserve">, от 28.01.2020 </w:t>
            </w:r>
            <w:hyperlink r:id="rId27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Совмина</w:t>
            </w:r>
          </w:p>
          <w:p w:rsidR="00F90125" w:rsidRDefault="00F90125">
            <w:pPr>
              <w:pStyle w:val="ConsPlusNormal"/>
              <w:jc w:val="center"/>
            </w:pPr>
            <w:r>
              <w:rPr>
                <w:color w:val="392C69"/>
              </w:rPr>
              <w:t>от 07.05.2020 N 273)</w:t>
            </w:r>
          </w:p>
        </w:tc>
      </w:tr>
    </w:tbl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jc w:val="center"/>
        <w:outlineLvl w:val="1"/>
      </w:pPr>
      <w:r>
        <w:rPr>
          <w:b/>
        </w:rPr>
        <w:t>ГЛАВА 1</w:t>
      </w:r>
    </w:p>
    <w:p w:rsidR="00F90125" w:rsidRDefault="00F90125">
      <w:pPr>
        <w:pStyle w:val="ConsPlusNormal"/>
        <w:jc w:val="center"/>
      </w:pPr>
      <w:r>
        <w:rPr>
          <w:b/>
        </w:rPr>
        <w:t>ОБЩИЕ ПОЛОЖЕНИЯ</w:t>
      </w:r>
    </w:p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ind w:firstLine="540"/>
        <w:jc w:val="both"/>
      </w:pPr>
      <w:r>
        <w:t>1. Настоящим Положением определяется порядок организации и финансирования временной трудовой занятости молодежи, обучающейся в учреждениях образования, в свободное от учебы время, включая период летних каникул (далее - временная трудовая занятость молодежи).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2. Временная трудовая занятость молодежи организуется для граждан в возрасте от 14 лет до 31 года (далее - молодые граждане) в целях приобщения к общественно полезному труду и получения трудовых навыков путем: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городских, районных исполнительных комитетов (далее - органы по труду, занятости и социальной защите) в трудоустройстве на свободные рабочие места (вакансии) нанимателей, в том числе на временные дополнительно созданные места;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участия в работе студенческих отрядов.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3. Организация временной трудовой занятости молодежи может осуществляться в организациях независимо от их организационно-правовых форм.</w:t>
      </w:r>
    </w:p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jc w:val="center"/>
        <w:outlineLvl w:val="1"/>
      </w:pPr>
      <w:r>
        <w:rPr>
          <w:b/>
        </w:rPr>
        <w:t>ГЛАВА 2</w:t>
      </w:r>
    </w:p>
    <w:p w:rsidR="00F90125" w:rsidRDefault="00F90125">
      <w:pPr>
        <w:pStyle w:val="ConsPlusNormal"/>
        <w:jc w:val="center"/>
      </w:pPr>
      <w:r>
        <w:rPr>
          <w:b/>
        </w:rPr>
        <w:lastRenderedPageBreak/>
        <w:t>ПОРЯДОК ОРГАНИЗАЦИИ И ФИНАНСИРОВАНИЯ ВРЕМЕННОЙ ТРУДОВОЙ ЗАНЯТОСТИ МОЛОДЕЖИ ОРГАНАМИ ПО ТРУДУ, ЗАНЯТОСТИ И СОЦИАЛЬНОЙ ЗАЩИТЕ</w:t>
      </w:r>
    </w:p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ind w:firstLine="540"/>
        <w:jc w:val="both"/>
      </w:pPr>
      <w:r>
        <w:t>4. Органами по труду, занятости и социальной защите организуется временная трудовая занятость молодежи, обучающейся в учреждениях образования в очной (дневной) форме получения образования.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5. Наниматели, организующие временную трудовую занятость молодежи, представляют в органы по труду, занятости и социальной защите по месту своего нахождения перечни свободных рабочих мест (вакансий) с указанием их количества, сведения о видах работ и сроках их выполнения, необходимом количестве молодых граждан, порядке и условиях организации работ и оплаты их труда.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6. Органы по труду, занятости и социальной защите: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анализируют состав молодежи, возможности нанимателей по организации временной трудовой занятости молодежи;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формируют банки данных об имеющихся у нанимателей свободных рабочих местах (вакансиях) для временного трудоустройства молодежи;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обеспечивают своевременное информирование молодых граждан, обратившихся за содействием во временном трудоустройстве, о видах работ, объемах и условиях их проведения;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осуществляют учет молодых граждан как граждан, обратившихся по вопросам трудоустройства, и направляют их к нанимателям на свободные рабочие места (вакансии) для временного трудоустройства;</w:t>
      </w:r>
    </w:p>
    <w:p w:rsidR="00F90125" w:rsidRDefault="00F90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2021 года </w:t>
            </w:r>
            <w:hyperlink r:id="rId2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Совета Министров Республики Беларусь от 07.05.2020 N 273 абзац шестой пункта 6 будет изложен в следующей редакции: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"финансируют из средств бюджета государственного внебюджетного фонда социальной защиты населения Республики Беларусь (далее - бюджет фонда), направляемых на финансирование мероприятий по обеспечению занятости населения, расходы бюджетных организаций и организаций, имущество которых находится в республиканской или коммунальной собственности, на организацию временной трудовой занятости молодежи.".</w:t>
            </w:r>
          </w:p>
        </w:tc>
      </w:tr>
    </w:tbl>
    <w:p w:rsidR="00F90125" w:rsidRDefault="00F90125">
      <w:pPr>
        <w:pStyle w:val="ConsPlusNormal"/>
        <w:spacing w:before="280"/>
        <w:ind w:firstLine="540"/>
        <w:jc w:val="both"/>
      </w:pPr>
      <w:r>
        <w:t>финансируют из средств Фонда социальной защиты населения Министерства труда и социальной защиты, направляемых на финансирование мероприятий по обеспечению занятости населения (далее - средства Фонда), затраты бюджетных организаций на организацию временной трудовой занятости молодежи.</w:t>
      </w:r>
    </w:p>
    <w:p w:rsidR="00F90125" w:rsidRDefault="00F90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2021 года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Совета Министров Республики Беларусь от 07.05.2020 N 273 в части первой пункта 7 слово "Фонда" будет заменено словами "бюджета фонда".</w:t>
            </w:r>
          </w:p>
        </w:tc>
      </w:tr>
    </w:tbl>
    <w:p w:rsidR="00F90125" w:rsidRDefault="00F90125">
      <w:pPr>
        <w:pStyle w:val="ConsPlusNormal"/>
        <w:spacing w:before="280"/>
        <w:ind w:firstLine="540"/>
        <w:jc w:val="both"/>
      </w:pPr>
      <w:r>
        <w:t>7. Наниматели, организующие временную трудовую занятость молодежи с привлечением средств Фонда, представляют в органы по труду, занятости и социальной защите по месту своего нахождения заявление о выделении денежных средств на организацию временной трудовой занятости молодежи с указанием количества и перечня свободных и создаваемых временных дополнительных рабочих мест, видов работ и сроков их выполнения, необходимого количества молодых граждан, порядка и условий организации работ и оплаты их труда.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К заявлению прилагаются расчеты финансовых затрат (сметы расходов) на организацию временной трудовой занятости молодежи.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lastRenderedPageBreak/>
        <w:t>8. Органы по труду, занятости и социальной защите с учетом фактического наличия молодых граждан, нуждающихся во временном трудоустройстве, наличия финансовых средств в течение семи рабочих дней со дня поступления заявления рассматривают представленные нанимателями документы по организации временной трудовой занятости молодежи, готовят и направляют в комитеты по труду, занятости и социальной защите облисполкомов (далее - комитеты) заключение о целесообразности выделения финансовых средств на указанные цели с приложением представленных документов.</w:t>
      </w:r>
    </w:p>
    <w:p w:rsidR="00F90125" w:rsidRDefault="00F90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2021 года </w:t>
            </w:r>
            <w:hyperlink r:id="rId3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Совета Министров Республики Беларусь от 07.05.2020 N 273 в части второй пункта 8 слово "Фонда" будет заменено словами "бюджета фонда".</w:t>
            </w:r>
          </w:p>
        </w:tc>
      </w:tr>
    </w:tbl>
    <w:p w:rsidR="00F90125" w:rsidRDefault="00F90125">
      <w:pPr>
        <w:pStyle w:val="ConsPlusNormal"/>
        <w:spacing w:before="280"/>
        <w:ind w:firstLine="540"/>
        <w:jc w:val="both"/>
      </w:pPr>
      <w:r>
        <w:t>Комитеты в течение четырнадцати рабочих дней рассматривают представленные документы, согласовывают финансирование проведения заявленных работ из средств Фонда, письменно информируют органы по труду, занятости и социальной защите. Органы по труду, занятости и социальной защите в течение пяти рабочих дней информируют нанимателя о принятом решении.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Решение о выделении денежных средств на организацию временной трудовой занятости молодежи, согласованное с комитетами, оформляется приказом руководителя органа по труду, занятости и социальной защите.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Решение о целесообразности организации и финансирования временной трудовой занятости молодежи в г. Минске принимает комитет по труду, занятости и социальной защите Минского горисполкома в течение десяти рабочих дней со дня поступления от нанимателя заявления.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9. Органы по труду, занятости и социальной защите в пятидневный срок со дня принятия решения заключают договоры с нанимателями об организации и финансировании временной трудовой занятости молодежи.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В договоре указываются: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полное наименование сторон;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место и дата заключения договора;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предмет договора;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сумма и цели использования предоставляемых денежных средств;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права и обязанности сторон;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количество принимаемых на работу молодых граждан;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объемы и сроки выполнения работ;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порядок использования после выполнения объемов работ спецодежды, инвентаря, инструмента, неизрасходованных материалов;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ответственность сторон за нарушение условий договора;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порядок разрешения, рассмотрения споров;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порядок изменения и прекращения действия договора;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срок действия договора.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 xml:space="preserve">В качестве обязательных условий договор должен предусматривать обязанности нанимателя </w:t>
      </w:r>
      <w:r>
        <w:lastRenderedPageBreak/>
        <w:t>по: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обеспечению соблюдения требований законодательства о труде и об охране труда молодежи;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использованию денежных средств по целевому назначению в соответствии со сметой расходов на организацию временной трудовой занятости молодежи, которая является неотъемлемой частью договора, а также по информированию об этом органов по труду, занятости и социальной защите с предоставлением копий документов, подтверждающих целевое использование выделенных денежных средств;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оплате труда молодых граждан в соответствии с действующей у него системой оплаты труда;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возврату незаконно полученных, использованных не по целевому назначению или с нарушением законодательства денежных средств.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10. С молодыми гражданами, направленными органами по труду, занятости и социальной защите для временного трудоустройства, наниматели заключают срочные трудовые договоры.</w:t>
      </w:r>
    </w:p>
    <w:p w:rsidR="00F90125" w:rsidRDefault="00F90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2021 года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Совета Министров Республики Беларусь от 07.05.2020 N 273 в части первой пункта 11 слово "Фонда" будет заменено словами "бюджета фонда".</w:t>
            </w:r>
          </w:p>
        </w:tc>
      </w:tr>
    </w:tbl>
    <w:p w:rsidR="00F90125" w:rsidRDefault="00F90125">
      <w:pPr>
        <w:pStyle w:val="ConsPlusNormal"/>
        <w:spacing w:before="280"/>
        <w:ind w:firstLine="540"/>
        <w:jc w:val="both"/>
      </w:pPr>
      <w:r>
        <w:t>11. Финансирование организации временной трудовой занятости молодежи за счет средств Фонда осуществляется органами по труду, занятости и социальной защите в виде выделения денежных средств на приобретение спецодежды, инвентаря, инструмента, материалов, бланков трудовых книжек, оплату труда молодых граждан. При этом затраты на приобретение спецодежды, инвентаря, инструментов и материалов, необходимых для проведения работ, а также бланков трудовых книжек не могут превышать 50 процентов затрат согласно смете расходов по каждому договору об организации и финансировании временной трудовой занятости молодежи.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Совмина от 16.10.2012 N 933)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Согласно акту выполненных работ (услуг) готовая продукция используется нанимателем для собственных нужд либо передается бюджетным организациям на безвозмездной основе. Использование продукции для собственных нужд, а также ее передача оформляется соответствующими документами с учетом требований бухгалтерского учета.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12. По окончании действия договора приобретенные и пригодные для дальнейшего использования спецодежда, инвентарь, инструменты и неизрасходованные материалы остаются у нанимателя для дальнейшего их использования по иным договорам аналогичного характера либо по решению органа по труду, занятости и социальной защите по месту нахождения нанимателя, согласованному с комитетом, передаются другим бюджетным организациям для дальнейшего использования по договорам об организации и финансировании временной трудовой занятости молодежи.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Совмина от 09.02.2012 N 136)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Решение о передаче пригодных для дальнейшего использования спецодежды, инвентаря, инструментов и неизрасходованных материалов другим бюджетным организациям для дальнейшего использования по договорам об организации и финансировании временной трудовой занятости молодежи в г. Минске принимает комитет по труду, занятости и социальной защите Минского горисполкома.</w:t>
      </w:r>
    </w:p>
    <w:p w:rsidR="00F90125" w:rsidRDefault="00F90125">
      <w:pPr>
        <w:pStyle w:val="ConsPlusNormal"/>
        <w:jc w:val="both"/>
      </w:pPr>
      <w:r>
        <w:t xml:space="preserve">(часть вторая п. 12 введена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Совмина от 09.02.2012 N 136)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13. Нанимателю перечисляются денежные средства на:</w:t>
      </w:r>
    </w:p>
    <w:p w:rsidR="00F90125" w:rsidRDefault="00F90125">
      <w:pPr>
        <w:pStyle w:val="ConsPlusNormal"/>
        <w:spacing w:before="220"/>
        <w:ind w:firstLine="540"/>
        <w:jc w:val="both"/>
      </w:pPr>
      <w:bookmarkStart w:id="1" w:name="P107"/>
      <w:bookmarkEnd w:id="1"/>
      <w:r>
        <w:t xml:space="preserve">оплату труда молодых граждан в размере начисленной заработной платы (с учетом </w:t>
      </w:r>
      <w:r>
        <w:lastRenderedPageBreak/>
        <w:t xml:space="preserve">стимулирующих и компенсирующих выплат) за фактически отработанное время и выполненную работу, но не более </w:t>
      </w:r>
      <w:hyperlink r:id="rId36" w:history="1">
        <w:r>
          <w:rPr>
            <w:color w:val="0000FF"/>
          </w:rPr>
          <w:t>размера</w:t>
        </w:r>
      </w:hyperlink>
      <w:r>
        <w:t xml:space="preserve"> минимальной заработной платы (месячной, часовой), установленного в соответствии с </w:t>
      </w:r>
      <w:hyperlink r:id="rId37" w:history="1">
        <w:r>
          <w:rPr>
            <w:color w:val="0000FF"/>
          </w:rPr>
          <w:t>законодательством</w:t>
        </w:r>
      </w:hyperlink>
      <w:r>
        <w:t>, при условии отработки работником определенной ему нанимателем нормы продолжительности рабочего времени и выполнения месячной (часовой) нормы труда;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Совмина от 28.01.2020 N 50)</w:t>
      </w:r>
    </w:p>
    <w:p w:rsidR="00F90125" w:rsidRDefault="00F90125">
      <w:pPr>
        <w:pStyle w:val="ConsPlusNormal"/>
        <w:spacing w:before="220"/>
        <w:ind w:firstLine="540"/>
        <w:jc w:val="both"/>
      </w:pPr>
      <w:bookmarkStart w:id="2" w:name="P109"/>
      <w:bookmarkEnd w:id="2"/>
      <w:r>
        <w:t xml:space="preserve">выплату денежной компенсации за неиспользованный трудовой отпуск, рассчитанной исходя из размера заработной платы, начисленной в соответствии с </w:t>
      </w:r>
      <w:hyperlink w:anchor="P107" w:history="1">
        <w:r>
          <w:rPr>
            <w:color w:val="0000FF"/>
          </w:rPr>
          <w:t>абзацем вторым</w:t>
        </w:r>
      </w:hyperlink>
      <w:r>
        <w:t xml:space="preserve"> настоящей части;</w:t>
      </w:r>
    </w:p>
    <w:p w:rsidR="00F90125" w:rsidRDefault="00F90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2021 года </w:t>
            </w:r>
            <w:hyperlink r:id="rId3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Совета Министров Республики Беларусь от 07.05.2020 N 273 в абзаце четвертом части первой пункта 13 слова "Фонд социальной защиты населения Министерства труда и социальной защиты" будут заменены словами "бюджет фонда".</w:t>
            </w:r>
          </w:p>
        </w:tc>
      </w:tr>
    </w:tbl>
    <w:p w:rsidR="00F90125" w:rsidRDefault="00F90125">
      <w:pPr>
        <w:pStyle w:val="ConsPlusNormal"/>
        <w:spacing w:before="280"/>
        <w:ind w:firstLine="540"/>
        <w:jc w:val="both"/>
      </w:pPr>
      <w:r>
        <w:t xml:space="preserve">уплату сумм обязательных страховых взносов в Фонд социальной защиты населения Министерства труда и социальной защиты и страховых взносов по обязательному страхованию от несчастных случаев на производстве и профессиональных заболеваний, рассчитанных исходя из размера заработной платы, начисленной в соответствии с </w:t>
      </w:r>
      <w:hyperlink w:anchor="P107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09" w:history="1">
        <w:r>
          <w:rPr>
            <w:color w:val="0000FF"/>
          </w:rPr>
          <w:t>третьим</w:t>
        </w:r>
      </w:hyperlink>
      <w:r>
        <w:t xml:space="preserve"> настоящей части.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Совмина от 11.10.2013 N 903)</w:t>
      </w:r>
    </w:p>
    <w:p w:rsidR="00F90125" w:rsidRDefault="00F90125">
      <w:pPr>
        <w:pStyle w:val="ConsPlusNormal"/>
        <w:jc w:val="both"/>
      </w:pPr>
      <w:r>
        <w:t xml:space="preserve">(часть первая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Совмина от 09.02.2012 N 136)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Органы по труду, занятости и социальной защите в пятидневный срок со дня получения справки о затратах на оплату труда молодежи, рассчитанной в соответствии с законодательством, представляют в территориальные органы государственного казначейства платежные документы для перечисления денежных средств на оплату труда молодежи.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14. Денежные средства на финансирование мероприятий по организации временной трудовой занятости молодежи перечисляются в порядке, установленном Министерством финансов.</w:t>
      </w:r>
    </w:p>
    <w:p w:rsidR="00F90125" w:rsidRDefault="00F90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2021 года </w:t>
            </w:r>
            <w:hyperlink r:id="rId4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Совета Министров Республики Беларусь  от 07.05.2020 N 273 пункт 15 после слова "финансировать" будет дополнен словами "идеологические и воспитательные".</w:t>
            </w:r>
          </w:p>
        </w:tc>
      </w:tr>
    </w:tbl>
    <w:p w:rsidR="00F90125" w:rsidRDefault="00F90125">
      <w:pPr>
        <w:pStyle w:val="ConsPlusNormal"/>
        <w:spacing w:before="280"/>
        <w:ind w:firstLine="540"/>
        <w:jc w:val="both"/>
      </w:pPr>
      <w:r>
        <w:t>15. Местные исполнительные и распорядительные органы могут финансировать мероприятия по обеспечению временной трудовой занятости молодежи за счет средств, выделенных на реализацию молодежной политики, а также иных средств, не запрещенных законодательством.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16. Контроль за соблюдением законодательства о занятости населения в части исполнения обязательств, определенных договорами об организации временной трудовой занятости молодежи, осуществляется органами по труду, занятости и социальной защите, комитетами в порядке, установленном законодательством.</w:t>
      </w:r>
    </w:p>
    <w:p w:rsidR="00F90125" w:rsidRDefault="00F90125">
      <w:pPr>
        <w:pStyle w:val="ConsPlusNormal"/>
        <w:ind w:firstLine="540"/>
        <w:jc w:val="both"/>
      </w:pPr>
    </w:p>
    <w:p w:rsidR="00F90125" w:rsidRDefault="00F90125">
      <w:pPr>
        <w:pStyle w:val="ConsPlusNormal"/>
        <w:jc w:val="center"/>
        <w:outlineLvl w:val="1"/>
      </w:pPr>
      <w:r>
        <w:rPr>
          <w:b/>
        </w:rPr>
        <w:t>ГЛАВА 3</w:t>
      </w:r>
    </w:p>
    <w:p w:rsidR="00F90125" w:rsidRDefault="00F90125">
      <w:pPr>
        <w:pStyle w:val="ConsPlusNormal"/>
        <w:jc w:val="center"/>
      </w:pPr>
      <w:r>
        <w:rPr>
          <w:b/>
        </w:rPr>
        <w:t>ПОРЯДОК ОРГАНИЗАЦИИ ДЕЯТЕЛЬНОСТИ СТУДЕНЧЕСКОГО ОТРЯДА</w:t>
      </w:r>
    </w:p>
    <w:p w:rsidR="00F90125" w:rsidRDefault="00F9012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2021 года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Совета Министров Республики Беларусь от 07.05.2020 N 273 в пункте 17 слова "от 16 апреля 2012 г. N 181" будут заменены словами "от 18 февраля 2020 г. N 58".</w:t>
            </w:r>
          </w:p>
        </w:tc>
      </w:tr>
    </w:tbl>
    <w:p w:rsidR="00F90125" w:rsidRDefault="00F90125">
      <w:pPr>
        <w:pStyle w:val="ConsPlusNormal"/>
        <w:spacing w:before="280"/>
        <w:ind w:firstLine="540"/>
        <w:jc w:val="both"/>
      </w:pPr>
      <w:r>
        <w:t xml:space="preserve">17. Формирование, организация и деятельность студенческих отрядов осуществляются в </w:t>
      </w:r>
      <w:r>
        <w:lastRenderedPageBreak/>
        <w:t xml:space="preserve">соответствии с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16 апреля 2012 г. N 181 "Об организации деятельности студенческих отрядов на территории Республики Беларусь", настоящим Положением, иными нормативными правовыми актами.</w:t>
      </w:r>
    </w:p>
    <w:p w:rsidR="00F90125" w:rsidRDefault="00F90125">
      <w:pPr>
        <w:pStyle w:val="ConsPlusNormal"/>
        <w:jc w:val="both"/>
      </w:pPr>
      <w:r>
        <w:t xml:space="preserve">(в ред. постановлений Совмина от 08.06.2012 </w:t>
      </w:r>
      <w:hyperlink r:id="rId45" w:history="1">
        <w:r>
          <w:rPr>
            <w:color w:val="0000FF"/>
          </w:rPr>
          <w:t>N 541</w:t>
        </w:r>
      </w:hyperlink>
      <w:r>
        <w:t xml:space="preserve">, от 28.01.2020 </w:t>
      </w:r>
      <w:hyperlink r:id="rId46" w:history="1">
        <w:r>
          <w:rPr>
            <w:color w:val="0000FF"/>
          </w:rPr>
          <w:t>N 50</w:t>
        </w:r>
      </w:hyperlink>
      <w:r>
        <w:t>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18. Студенческие отряды формируются для выполнения конкретной производственной задачи.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19. Исключен.</w:t>
      </w:r>
    </w:p>
    <w:p w:rsidR="00F90125" w:rsidRDefault="00F90125">
      <w:pPr>
        <w:pStyle w:val="ConsPlusNormal"/>
        <w:jc w:val="both"/>
      </w:pPr>
      <w:r>
        <w:t xml:space="preserve">(п. 19 исключен.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Совмина от 08.06.2012 N 541)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20. Учреждения общего среднего, профессионально-технического, среднего специального и высшего образования, общественное объединение "Белорусский республиканский союз молодежи", другие молодежные общественные объединения (далее - направляющая организация) ежегодно не позднее 1 декабря текущего года определяют контингент молодых граждан для работы в составе студенческих отрядов на очередной календарный год.</w:t>
      </w:r>
    </w:p>
    <w:p w:rsidR="00F90125" w:rsidRDefault="00F90125">
      <w:pPr>
        <w:pStyle w:val="ConsPlusNormal"/>
        <w:jc w:val="both"/>
      </w:pPr>
      <w:r>
        <w:t xml:space="preserve">(в ред. постановлений Совмина от 04.08.2011 </w:t>
      </w:r>
      <w:hyperlink r:id="rId48" w:history="1">
        <w:r>
          <w:rPr>
            <w:color w:val="0000FF"/>
          </w:rPr>
          <w:t>N 1049</w:t>
        </w:r>
      </w:hyperlink>
      <w:r>
        <w:t xml:space="preserve">, от 08.06.2012 </w:t>
      </w:r>
      <w:hyperlink r:id="rId49" w:history="1">
        <w:r>
          <w:rPr>
            <w:color w:val="0000FF"/>
          </w:rPr>
          <w:t>N 541</w:t>
        </w:r>
      </w:hyperlink>
      <w:r>
        <w:t xml:space="preserve">, от 11.10.2013 </w:t>
      </w:r>
      <w:hyperlink r:id="rId50" w:history="1">
        <w:r>
          <w:rPr>
            <w:color w:val="0000FF"/>
          </w:rPr>
          <w:t>N 903</w:t>
        </w:r>
      </w:hyperlink>
      <w:r>
        <w:t>)</w:t>
      </w:r>
    </w:p>
    <w:p w:rsidR="00F90125" w:rsidRDefault="00F90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1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2021 года </w:t>
            </w: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Совета Министров Республики Беларусь от 07.05.2020 N 273 пункт 21 будет изложен в следующей редакции: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"21. Согласование решения о формировании студенческого отряда осуществляется городскими, районными исполнительными комитетами, администрациями районов г. Минска по месту деятельности студенческого отряда в пятидневный срок.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Направляющей организацией в срок не позднее семи дней до начала деятельности студенческого отряда представляются в городские, районные исполнительные комитеты, администрации районов г. Минска по месту деятельности студенческого отряда следующие документы: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заявление о согласовании решения о формировании студенческого отряда, которое должно содержать сведения о месте деятельности студенческого отряда;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решение направляющей организации о формировании студенческого отряда;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список участников студенческого отряда, подписанный руководителем направляющей организации (в трех экземплярах);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характеристики на руководителя студенческого отряда и заместителя руководителя студенческого отряда, подписанные руководителем направляющей организации;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копия договора между направляющей и принимающей организациями, определяющего условия деятельности студенческого отряда.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В договоре, заключаемом между направляющей и принимающей организациями, кроме условий и обязательств, предусмотренных </w:t>
            </w:r>
            <w:hyperlink r:id="rId52" w:history="1">
              <w:r>
                <w:rPr>
                  <w:color w:val="0000FF"/>
                </w:rPr>
                <w:t>пунктом 8</w:t>
              </w:r>
            </w:hyperlink>
            <w:r>
              <w:rPr>
                <w:color w:val="392C69"/>
              </w:rPr>
              <w:t xml:space="preserve"> Положения о порядке организации деятельности студенческих отрядов на территории Республики Беларусь, утвержденного Указом Президента Республики Беларусь от 18 февраля 2020 г. N 58, также указываются: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количество молодых граждан, которым предоставляется работа;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сроки выполнения работ;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ответственность сторон за нарушение условий договора, в том числе порядок возврата принимающей организацией использованных не по целевому назначению или с нарушением законодательства денежных средств;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порядок разрешения, рассмотрения споров;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порядок изменения и прекращения действия договора;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договора.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Принимающая организация заключает с участниками студенческого отряда трудовые или гражданско-правовые договоры.</w:t>
            </w:r>
          </w:p>
          <w:p w:rsidR="00F90125" w:rsidRDefault="00F90125">
            <w:pPr>
              <w:pStyle w:val="ConsPlusNormal"/>
              <w:jc w:val="both"/>
            </w:pPr>
            <w:r>
              <w:rPr>
                <w:color w:val="392C69"/>
              </w:rPr>
              <w:t>Согласование решения о формировании студенческого отряда осуществляется бесплатно. Согласованное решение действует в течение срока деятельности студенческого отряда.".</w:t>
            </w:r>
          </w:p>
        </w:tc>
      </w:tr>
    </w:tbl>
    <w:p w:rsidR="00F90125" w:rsidRDefault="00F90125">
      <w:pPr>
        <w:pStyle w:val="ConsPlusNormal"/>
        <w:spacing w:before="280"/>
        <w:ind w:firstLine="540"/>
        <w:jc w:val="both"/>
      </w:pPr>
      <w:r>
        <w:lastRenderedPageBreak/>
        <w:t>21. Согласование решения о формировании студенческого отряда осуществляется в десятидневный срок облисполкомами и Минским горисполкомом. Направляющей организации необходимо в срок не позднее 30 дней до начала деятельности студенческого отряда представить в структурное подразделение облисполкома, Минского горисполкома, осуществляющее государственно-властные полномочия в сфере государственной молодежной политики, следующие документы:</w:t>
      </w:r>
    </w:p>
    <w:p w:rsidR="00F90125" w:rsidRDefault="00F90125">
      <w:pPr>
        <w:pStyle w:val="ConsPlusNormal"/>
        <w:jc w:val="both"/>
      </w:pPr>
      <w:r>
        <w:t xml:space="preserve">(в ред. постановлений Совмина от 08.06.2012 </w:t>
      </w:r>
      <w:hyperlink r:id="rId53" w:history="1">
        <w:r>
          <w:rPr>
            <w:color w:val="0000FF"/>
          </w:rPr>
          <w:t>N 541</w:t>
        </w:r>
      </w:hyperlink>
      <w:r>
        <w:t xml:space="preserve">, от 11.10.2013 </w:t>
      </w:r>
      <w:hyperlink r:id="rId54" w:history="1">
        <w:r>
          <w:rPr>
            <w:color w:val="0000FF"/>
          </w:rPr>
          <w:t>N 903</w:t>
        </w:r>
      </w:hyperlink>
      <w:r>
        <w:t xml:space="preserve">, от 23.05.2018 </w:t>
      </w:r>
      <w:hyperlink r:id="rId55" w:history="1">
        <w:r>
          <w:rPr>
            <w:color w:val="0000FF"/>
          </w:rPr>
          <w:t>N 383</w:t>
        </w:r>
      </w:hyperlink>
      <w:r>
        <w:t>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заявление о согласовании решения о формировании студенческого отряда, которое должно содержать сведения о месте работы студенческого отряда, а также о готовности направляющей организации к проведению обучения участников студенческого отряда по вопросам трудового законодательства, охраны труда и пожарной безопасности;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Совмина от 08.06.2012 N 541)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решение направляющей организации о формировании студенческого отряда;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Совмина от 08.06.2012 N 541)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список участников студенческого отряда, подписанный руководителем направляющей организации (в трех экземплярах);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характеристики на руководителя студенческого отряда и заместителя руководителя студенческого отряда, подписанные руководителем направляющей организации;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Совмина от 08.06.2012 N 541)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копию договора между направляющей и принимающей организациями, определяющего условия деятельности студенческого отряда.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Согласование решения о формировании студенческого отряда осуществляется бесплатно. Согласованное решение действует в течение срока деятельности студенческого отряда.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Совмина от 08.06.2012 N 541)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 xml:space="preserve">22. 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охрана труда, пожарная безопасность и медико-санитарное обеспечение в студенческом отряде осуществляются в </w:t>
      </w:r>
      <w:hyperlink r:id="rId60" w:history="1">
        <w:r>
          <w:rPr>
            <w:color w:val="0000FF"/>
          </w:rPr>
          <w:t>порядке</w:t>
        </w:r>
      </w:hyperlink>
      <w:r>
        <w:t>, определенном Министерством образования по согласованию с заинтересованными государственными органами и иными организациями.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Совмина от 08.06.2012 N 541)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23. Белорусская железная дорога обеспечивает прием групповых заявок от направляющих организаций для проезда студенческих отрядов к месту работы и обратно, в том числе за пределы Республики Беларусь.</w:t>
      </w:r>
    </w:p>
    <w:p w:rsidR="00F90125" w:rsidRDefault="00F90125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Совмина от 11.10.2013 N 903)</w:t>
      </w:r>
    </w:p>
    <w:p w:rsidR="00F90125" w:rsidRDefault="00F90125">
      <w:pPr>
        <w:pStyle w:val="ConsPlusNormal"/>
        <w:spacing w:before="220"/>
        <w:ind w:firstLine="540"/>
        <w:jc w:val="both"/>
      </w:pPr>
      <w:r>
        <w:t>24. Министерство образования совместно с Национальной государственной телерадиокомпанией, Министерством информации широко освещает и пропагандирует движение студенческих отрядов, вопросы трудовой занятости молодых граждан в свободное от учебы время.</w:t>
      </w:r>
    </w:p>
    <w:p w:rsidR="00F90125" w:rsidRDefault="00F90125">
      <w:pPr>
        <w:pStyle w:val="ConsPlusNormal"/>
        <w:jc w:val="both"/>
      </w:pPr>
    </w:p>
    <w:p w:rsidR="00F90125" w:rsidRDefault="00F90125">
      <w:pPr>
        <w:pStyle w:val="ConsPlusNormal"/>
        <w:jc w:val="both"/>
      </w:pPr>
    </w:p>
    <w:p w:rsidR="00F90125" w:rsidRDefault="00F901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11CD" w:rsidRDefault="00E911CD">
      <w:bookmarkStart w:id="3" w:name="_GoBack"/>
      <w:bookmarkEnd w:id="3"/>
    </w:p>
    <w:sectPr w:rsidR="00E911CD" w:rsidSect="00C2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5"/>
    <w:rsid w:val="00E911CD"/>
    <w:rsid w:val="00F9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50845-6446-4E2D-865D-97EDE2EE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0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1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06703366AF55F809A6EA1BB175E531075B27B0757C65E6FDACB9DAC0D4BBFDB2F8614627B895ED9B96C88D54CFA486207F9485495C815B811DEFBF5Ce5CEJ" TargetMode="External"/><Relationship Id="rId18" Type="http://schemas.openxmlformats.org/officeDocument/2006/relationships/hyperlink" Target="consultantplus://offline/ref=6806703366AF55F809A6EA1BB175E531075B27B0757465E4FBACB487CADCE2F1B0FF6E1930BFDCE19A96C88956C5FB83356ECC8A4A439F5E9A01EDBDe5CEJ" TargetMode="External"/><Relationship Id="rId26" Type="http://schemas.openxmlformats.org/officeDocument/2006/relationships/hyperlink" Target="consultantplus://offline/ref=6806703366AF55F809A6EA1BB175E531075B27B0757C66E5FAAABADAC0D4BBFDB2F8614627B895ED9B96C88C56CCA486207F9485495C815B811DEFBF5Ce5CEJ" TargetMode="External"/><Relationship Id="rId39" Type="http://schemas.openxmlformats.org/officeDocument/2006/relationships/hyperlink" Target="consultantplus://offline/ref=6806703366AF55F809A6EA1BB175E531075B27B0757C66EEF9AEBFDAC0D4BBFDB2F8614627B895ED9B96C88C56CDA486207F9485495C815B811DEFBF5Ce5CEJ" TargetMode="External"/><Relationship Id="rId21" Type="http://schemas.openxmlformats.org/officeDocument/2006/relationships/hyperlink" Target="consultantplus://offline/ref=6806703366AF55F809A6EA1BB175E531075B27B0757C61E5F2AEBEDAC0D4BBFDB2F8614627B895ED9B96C88553CCA486207F9485495C815B811DEFBF5Ce5CEJ" TargetMode="External"/><Relationship Id="rId34" Type="http://schemas.openxmlformats.org/officeDocument/2006/relationships/hyperlink" Target="consultantplus://offline/ref=6806703366AF55F809A6EA1BB175E531075B27B0757C61EEF9AEBDDAC0D4BBFDB2F8614627B895ED9B96C88C50CAA486207F9485495C815B811DEFBF5Ce5CEJ" TargetMode="External"/><Relationship Id="rId42" Type="http://schemas.openxmlformats.org/officeDocument/2006/relationships/hyperlink" Target="consultantplus://offline/ref=6806703366AF55F809A6EA1BB175E531075B27B0757C66EEF9AEBFDAC0D4BBFDB2F8614627B895ED9B96C88C56CAA486207F9485495C815B811DEFBF5Ce5CEJ" TargetMode="External"/><Relationship Id="rId47" Type="http://schemas.openxmlformats.org/officeDocument/2006/relationships/hyperlink" Target="consultantplus://offline/ref=6806703366AF55F809A6EA1BB175E531075B27B0757C62E6FEADBFDAC0D4BBFDB2F8614627B895ED9B96C88C56C6A486207F9485495C815B811DEFBF5Ce5CEJ" TargetMode="External"/><Relationship Id="rId50" Type="http://schemas.openxmlformats.org/officeDocument/2006/relationships/hyperlink" Target="consultantplus://offline/ref=6806703366AF55F809A6EA1BB175E531075B27B0757C63E6F3AABBDAC0D4BBFDB2F8614627B895ED9B96C88C57C9A486207F9485495C815B811DEFBF5Ce5CEJ" TargetMode="External"/><Relationship Id="rId55" Type="http://schemas.openxmlformats.org/officeDocument/2006/relationships/hyperlink" Target="consultantplus://offline/ref=6806703366AF55F809A6EA1BB175E531075B27B0757C66E5FAAABADAC0D4BBFDB2F8614627B895ED9B96C88C56CCA486207F9485495C815B811DEFBF5Ce5CEJ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6806703366AF55F809A6EA1BB175E531075B27B0757C62E6FEADBFDAC0D4BBFDB2F8614627B895ED9B96C88C56C8A486207F9485495C815B811DEFBF5Ce5C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06703366AF55F809A6EA1BB175E531075B27B0757A66E1F9ADB487CADCE2F1B0FF6E1922BF84ED9897D68C52D0ADD273e3CBJ" TargetMode="External"/><Relationship Id="rId20" Type="http://schemas.openxmlformats.org/officeDocument/2006/relationships/hyperlink" Target="consultantplus://offline/ref=6806703366AF55F809A6EA1BB175E531075B27B0757462E2F9ADB487CADCE2F1B0FF6E1930BFDCE19A96C98E50C5FB83356ECC8A4A439F5E9A01EDBDe5CEJ" TargetMode="External"/><Relationship Id="rId29" Type="http://schemas.openxmlformats.org/officeDocument/2006/relationships/hyperlink" Target="consultantplus://offline/ref=6806703366AF55F809A6EA1BB175E531075B27B0757C66EEF9AEBFDAC0D4BBFDB2F8614627B895ED9B96C88C56CEA486207F9485495C815B811DEFBF5Ce5CEJ" TargetMode="External"/><Relationship Id="rId41" Type="http://schemas.openxmlformats.org/officeDocument/2006/relationships/hyperlink" Target="consultantplus://offline/ref=6806703366AF55F809A6EA1BB175E531075B27B0757C61EEF9AEBDDAC0D4BBFDB2F8614627B895ED9B96C88C50C9A486207F9485495C815B811DEFBF5Ce5CEJ" TargetMode="External"/><Relationship Id="rId54" Type="http://schemas.openxmlformats.org/officeDocument/2006/relationships/hyperlink" Target="consultantplus://offline/ref=6806703366AF55F809A6EA1BB175E531075B27B0757C63E6F3AABBDAC0D4BBFDB2F8614627B895ED9B96C88C56CFA486207F9485495C815B811DEFBF5Ce5CEJ" TargetMode="External"/><Relationship Id="rId62" Type="http://schemas.openxmlformats.org/officeDocument/2006/relationships/hyperlink" Target="consultantplus://offline/ref=6806703366AF55F809A6EA1BB175E531075B27B0757C63E6F3AABBDAC0D4BBFDB2F8614627B895ED9B96C88C56CCA486207F9485495C815B811DEFBF5Ce5C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06703366AF55F809A6EA1BB175E531075B27B0757C61EEF9AEBDDAC0D4BBFDB2F8614627B895ED9B96C88C50CCA486207F9485495C815B811DEFBF5Ce5CEJ" TargetMode="External"/><Relationship Id="rId11" Type="http://schemas.openxmlformats.org/officeDocument/2006/relationships/hyperlink" Target="consultantplus://offline/ref=6806703366AF55F809A6EA1BB175E531075B27B0757C68EFF8AFB7DAC0D4BBFDB2F8614627B895ED9B96C88D5ECEA486207F9485495C815B811DEFBF5Ce5CEJ" TargetMode="External"/><Relationship Id="rId24" Type="http://schemas.openxmlformats.org/officeDocument/2006/relationships/hyperlink" Target="consultantplus://offline/ref=6806703366AF55F809A6EA1BB175E531075B27B0757C62E5F9A9BBDAC0D4BBFDB2F8614627B895ED9B96C88C5FCEA486207F9485495C815B811DEFBF5Ce5CEJ" TargetMode="External"/><Relationship Id="rId32" Type="http://schemas.openxmlformats.org/officeDocument/2006/relationships/hyperlink" Target="consultantplus://offline/ref=6806703366AF55F809A6EA1BB175E531075B27B0757C66EEF9AEBFDAC0D4BBFDB2F8614627B895ED9B96C88C56CCA486207F9485495C815B811DEFBF5Ce5CEJ" TargetMode="External"/><Relationship Id="rId37" Type="http://schemas.openxmlformats.org/officeDocument/2006/relationships/hyperlink" Target="consultantplus://offline/ref=6806703366AF55F809A6EA1BB175E531075B27B0757C63E2F9A5BBDAC0D4BBFDB2F8614627AA95B59794C99257CBB1D07139eCC1J" TargetMode="External"/><Relationship Id="rId40" Type="http://schemas.openxmlformats.org/officeDocument/2006/relationships/hyperlink" Target="consultantplus://offline/ref=6806703366AF55F809A6EA1BB175E531075B27B0757C63E6F3AABBDAC0D4BBFDB2F8614627B895ED9B96C88C57C8A486207F9485495C815B811DEFBF5Ce5CEJ" TargetMode="External"/><Relationship Id="rId45" Type="http://schemas.openxmlformats.org/officeDocument/2006/relationships/hyperlink" Target="consultantplus://offline/ref=6806703366AF55F809A6EA1BB175E531075B27B0757C62E6FEADBFDAC0D4BBFDB2F8614627B895ED9B96C88C56C9A486207F9485495C815B811DEFBF5Ce5CEJ" TargetMode="External"/><Relationship Id="rId53" Type="http://schemas.openxmlformats.org/officeDocument/2006/relationships/hyperlink" Target="consultantplus://offline/ref=6806703366AF55F809A6EA1BB175E531075B27B0757C62E6FEADBFDAC0D4BBFDB2F8614627B895ED9B96C88C55CCA486207F9485495C815B811DEFBF5Ce5CEJ" TargetMode="External"/><Relationship Id="rId58" Type="http://schemas.openxmlformats.org/officeDocument/2006/relationships/hyperlink" Target="consultantplus://offline/ref=6806703366AF55F809A6EA1BB175E531075B27B0757C62E6FEADBFDAC0D4BBFDB2F8614627B895ED9B96C88C55CDA486207F9485495C815B811DEFBF5Ce5CEJ" TargetMode="External"/><Relationship Id="rId5" Type="http://schemas.openxmlformats.org/officeDocument/2006/relationships/hyperlink" Target="consultantplus://offline/ref=6806703366AF55F809A6EA1BB175E531075B27B0757C61E5F2AEBEDAC0D4BBFDB2F8614627B895ED9B96C88553CCA486207F9485495C815B811DEFBF5Ce5CEJ" TargetMode="External"/><Relationship Id="rId15" Type="http://schemas.openxmlformats.org/officeDocument/2006/relationships/hyperlink" Target="consultantplus://offline/ref=6806703366AF55F809A6EA1BB175E531075B27B0757C68EFF8AFB7DAC0D4BBFDB2F8614627B895ED9B96C88D5ECDA486207F9485495C815B811DEFBF5Ce5CEJ" TargetMode="External"/><Relationship Id="rId23" Type="http://schemas.openxmlformats.org/officeDocument/2006/relationships/hyperlink" Target="consultantplus://offline/ref=6806703366AF55F809A6EA1BB175E531075B27B0757C62E6FEADBFDAC0D4BBFDB2F8614627B895ED9B96C88C56C8A486207F9485495C815B811DEFBF5Ce5CEJ" TargetMode="External"/><Relationship Id="rId28" Type="http://schemas.openxmlformats.org/officeDocument/2006/relationships/hyperlink" Target="consultantplus://offline/ref=6806703366AF55F809A6EA1BB175E531075B27B0757C66EEF9AEBFDAC0D4BBFDB2F8614627B895ED9B96C88C57C7A486207F9485495C815B811DEFBF5Ce5CEJ" TargetMode="External"/><Relationship Id="rId36" Type="http://schemas.openxmlformats.org/officeDocument/2006/relationships/hyperlink" Target="consultantplus://offline/ref=6806703366AF55F809A6EA1BB175E531075B27B0757C61E4FCAFBBDAC0D4BBFDB2F8614627AA95B59794C99257CBB1D07139eCC1J" TargetMode="External"/><Relationship Id="rId49" Type="http://schemas.openxmlformats.org/officeDocument/2006/relationships/hyperlink" Target="consultantplus://offline/ref=6806703366AF55F809A6EA1BB175E531075B27B0757C62E6FEADBFDAC0D4BBFDB2F8614627B895ED9B96C88C56C7A486207F9485495C815B811DEFBF5Ce5CEJ" TargetMode="External"/><Relationship Id="rId57" Type="http://schemas.openxmlformats.org/officeDocument/2006/relationships/hyperlink" Target="consultantplus://offline/ref=6806703366AF55F809A6EA1BB175E531075B27B0757C62E6FEADBFDAC0D4BBFDB2F8614627B895ED9B96C88C55CCA486207F9485495C815B811DEFBF5Ce5CEJ" TargetMode="External"/><Relationship Id="rId61" Type="http://schemas.openxmlformats.org/officeDocument/2006/relationships/hyperlink" Target="consultantplus://offline/ref=6806703366AF55F809A6EA1BB175E531075B27B0757C62E6FEADBFDAC0D4BBFDB2F8614627B895ED9B96C88C55CBA486207F9485495C815B811DEFBF5Ce5CEJ" TargetMode="External"/><Relationship Id="rId10" Type="http://schemas.openxmlformats.org/officeDocument/2006/relationships/hyperlink" Target="consultantplus://offline/ref=6806703366AF55F809A6EA1BB175E531075B27B0757C66E5FAAABADAC0D4BBFDB2F8614627B895ED9B96C88C56CCA486207F9485495C815B811DEFBF5Ce5CEJ" TargetMode="External"/><Relationship Id="rId19" Type="http://schemas.openxmlformats.org/officeDocument/2006/relationships/hyperlink" Target="consultantplus://offline/ref=6806703366AF55F809A6EA1BB175E531075B27B0757A66E1F9ACB487CADCE2F1B0FF6E1922BF84ED9897D68C52D0ADD273e3CBJ" TargetMode="External"/><Relationship Id="rId31" Type="http://schemas.openxmlformats.org/officeDocument/2006/relationships/hyperlink" Target="consultantplus://offline/ref=6806703366AF55F809A6EA1BB175E531075B27B0757C66EEF9AEBFDAC0D4BBFDB2F8614627B895ED9B96C88C56CCA486207F9485495C815B811DEFBF5Ce5CEJ" TargetMode="External"/><Relationship Id="rId44" Type="http://schemas.openxmlformats.org/officeDocument/2006/relationships/hyperlink" Target="consultantplus://offline/ref=6806703366AF55F809A6EA1BB175E531075B27B0757C64E2FDAFB9DAC0D4BBFDB2F8614627AA95B59794C99257CBB1D07139eCC1J" TargetMode="External"/><Relationship Id="rId52" Type="http://schemas.openxmlformats.org/officeDocument/2006/relationships/hyperlink" Target="consultantplus://offline/ref=6806703366AF55F809A6EA1BB175E531075B27B0757C68EFFDA8B8DAC0D4BBFDB2F8614627B895ED9B96C88C53CBA486207F9485495C815B811DEFBF5Ce5CEJ" TargetMode="External"/><Relationship Id="rId60" Type="http://schemas.openxmlformats.org/officeDocument/2006/relationships/hyperlink" Target="consultantplus://offline/ref=6806703366AF55F809A6EA1BB175E531075B27B0757C64E3F8A4B7DAC0D4BBFDB2F8614627B895ED9B96C88C56CAA486207F9485495C815B811DEFBF5Ce5C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806703366AF55F809A6EA1BB175E531075B27B0757C63E6F3AABBDAC0D4BBFDB2F8614627B895ED9B96C88C57CBA486207F9485495C815B811DEFBF5Ce5CEJ" TargetMode="External"/><Relationship Id="rId14" Type="http://schemas.openxmlformats.org/officeDocument/2006/relationships/hyperlink" Target="consultantplus://offline/ref=6806703366AF55F809A6EA1BB175E531075B27B0757C68EFF8AFB7DAC0D4BBFDB2F8614627B895ED9B96C88D5ECFA486207F9485495C815B811DEFBF5Ce5CEJ" TargetMode="External"/><Relationship Id="rId22" Type="http://schemas.openxmlformats.org/officeDocument/2006/relationships/hyperlink" Target="consultantplus://offline/ref=6806703366AF55F809A6EA1BB175E531075B27B0757C61EEF9AEBDDAC0D4BBFDB2F8614627B895ED9B96C88C50CCA486207F9485495C815B811DEFBF5Ce5CEJ" TargetMode="External"/><Relationship Id="rId27" Type="http://schemas.openxmlformats.org/officeDocument/2006/relationships/hyperlink" Target="consultantplus://offline/ref=6806703366AF55F809A6EA1BB175E531075B27B0757C68EFF8AFB7DAC0D4BBFDB2F8614627B895ED9B96C88D5EC8A486207F9485495C815B811DEFBF5Ce5CEJ" TargetMode="External"/><Relationship Id="rId30" Type="http://schemas.openxmlformats.org/officeDocument/2006/relationships/hyperlink" Target="consultantplus://offline/ref=6806703366AF55F809A6EA1BB175E531075B27B0757C66EEF9AEBFDAC0D4BBFDB2F8614627B895ED9B96C88C56CCA486207F9485495C815B811DEFBF5Ce5CEJ" TargetMode="External"/><Relationship Id="rId35" Type="http://schemas.openxmlformats.org/officeDocument/2006/relationships/hyperlink" Target="consultantplus://offline/ref=6806703366AF55F809A6EA1BB175E531075B27B0757C61EEF9AEBDDAC0D4BBFDB2F8614627B895ED9B96C88C50CBA486207F9485495C815B811DEFBF5Ce5CEJ" TargetMode="External"/><Relationship Id="rId43" Type="http://schemas.openxmlformats.org/officeDocument/2006/relationships/hyperlink" Target="consultantplus://offline/ref=6806703366AF55F809A6EA1BB175E531075B27B0757C66EEF9AEBFDAC0D4BBFDB2F8614627B895ED9B96C88C56CBA486207F9485495C815B811DEFBF5Ce5CEJ" TargetMode="External"/><Relationship Id="rId48" Type="http://schemas.openxmlformats.org/officeDocument/2006/relationships/hyperlink" Target="consultantplus://offline/ref=6806703366AF55F809A6EA1BB175E531075B27B0757C61E5F2AEBEDAC0D4BBFDB2F8614627B895ED9B96C88553CCA486207F9485495C815B811DEFBF5Ce5CEJ" TargetMode="External"/><Relationship Id="rId56" Type="http://schemas.openxmlformats.org/officeDocument/2006/relationships/hyperlink" Target="consultantplus://offline/ref=6806703366AF55F809A6EA1BB175E531075B27B0757C62E6FEADBFDAC0D4BBFDB2F8614627B895ED9B96C88C55CCA486207F9485495C815B811DEFBF5Ce5CEJ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6806703366AF55F809A6EA1BB175E531075B27B0757C62E5F9A9BBDAC0D4BBFDB2F8614627B895ED9B96C88C5FCEA486207F9485495C815B811DEFBF5Ce5CEJ" TargetMode="External"/><Relationship Id="rId51" Type="http://schemas.openxmlformats.org/officeDocument/2006/relationships/hyperlink" Target="consultantplus://offline/ref=6806703366AF55F809A6EA1BB175E531075B27B0757C66EEF9AEBFDAC0D4BBFDB2F8614627B895ED9B96C88C56C8A486207F9485495C815B811DEFBF5Ce5CE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806703366AF55F809A6EA1BB175E531075B27B0757C66EEF9AEBFDAC0D4BBFDB2F8614627B895ED9B96C88C57C7A486207F9485495C815B811DEFBF5Ce5CEJ" TargetMode="External"/><Relationship Id="rId17" Type="http://schemas.openxmlformats.org/officeDocument/2006/relationships/hyperlink" Target="consultantplus://offline/ref=6806703366AF55F809A6EA1BB175E531075B27B0757963E5F8AAB487CADCE2F1B0FF6E1922BF84ED9897D68C52D0ADD273e3CBJ" TargetMode="External"/><Relationship Id="rId25" Type="http://schemas.openxmlformats.org/officeDocument/2006/relationships/hyperlink" Target="consultantplus://offline/ref=6806703366AF55F809A6EA1BB175E531075B27B0757C63E6F3AABBDAC0D4BBFDB2F8614627B895ED9B96C88C57CBA486207F9485495C815B811DEFBF5Ce5CEJ" TargetMode="External"/><Relationship Id="rId33" Type="http://schemas.openxmlformats.org/officeDocument/2006/relationships/hyperlink" Target="consultantplus://offline/ref=6806703366AF55F809A6EA1BB175E531075B27B0757C62E5F9A9BBDAC0D4BBFDB2F8614627B895ED9B96C88C5FCEA486207F9485495C815B811DEFBF5Ce5CEJ" TargetMode="External"/><Relationship Id="rId38" Type="http://schemas.openxmlformats.org/officeDocument/2006/relationships/hyperlink" Target="consultantplus://offline/ref=6806703366AF55F809A6EA1BB175E531075B27B0757C68EFF8AFB7DAC0D4BBFDB2F8614627B895ED9B96C88D5EC9A486207F9485495C815B811DEFBF5Ce5CEJ" TargetMode="External"/><Relationship Id="rId46" Type="http://schemas.openxmlformats.org/officeDocument/2006/relationships/hyperlink" Target="consultantplus://offline/ref=6806703366AF55F809A6EA1BB175E531075B27B0757C68EFF8AFB7DAC0D4BBFDB2F8614627B895ED9B96C88D5EC6A486207F9485495C815B811DEFBF5Ce5CEJ" TargetMode="External"/><Relationship Id="rId59" Type="http://schemas.openxmlformats.org/officeDocument/2006/relationships/hyperlink" Target="consultantplus://offline/ref=6806703366AF55F809A6EA1BB175E531075B27B0757C62E6FEADBFDAC0D4BBFDB2F8614627B895ED9B96C88C55CAA486207F9485495C815B811DEFBF5Ce5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4811</Words>
  <Characters>27425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Rubanik</dc:creator>
  <cp:keywords/>
  <dc:description/>
  <cp:lastModifiedBy>Tatiana Rubanik</cp:lastModifiedBy>
  <cp:revision>1</cp:revision>
  <dcterms:created xsi:type="dcterms:W3CDTF">2020-05-21T09:02:00Z</dcterms:created>
  <dcterms:modified xsi:type="dcterms:W3CDTF">2020-05-21T09:03:00Z</dcterms:modified>
</cp:coreProperties>
</file>