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D9" w:rsidRDefault="000C00D9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0C00D9" w:rsidRDefault="000C00D9">
      <w:pPr>
        <w:pStyle w:val="ConsPlusNormal"/>
        <w:spacing w:before="220"/>
        <w:jc w:val="both"/>
      </w:pPr>
      <w:r>
        <w:t>Республики Беларусь 16 марта 2012 г. N 8/25073</w:t>
      </w:r>
    </w:p>
    <w:p w:rsidR="000C00D9" w:rsidRDefault="000C00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0D9" w:rsidRDefault="000C00D9">
      <w:pPr>
        <w:pStyle w:val="ConsPlusNormal"/>
      </w:pPr>
    </w:p>
    <w:p w:rsidR="000C00D9" w:rsidRDefault="000C00D9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0C00D9" w:rsidRDefault="000C00D9">
      <w:pPr>
        <w:pStyle w:val="ConsPlusTitle"/>
        <w:jc w:val="center"/>
      </w:pPr>
      <w:r>
        <w:t>29 июля 2011 г. N 210</w:t>
      </w:r>
    </w:p>
    <w:p w:rsidR="000C00D9" w:rsidRDefault="000C00D9">
      <w:pPr>
        <w:pStyle w:val="ConsPlusTitle"/>
        <w:jc w:val="center"/>
      </w:pPr>
    </w:p>
    <w:p w:rsidR="000C00D9" w:rsidRDefault="000C00D9">
      <w:pPr>
        <w:pStyle w:val="ConsPlusTitle"/>
        <w:jc w:val="center"/>
      </w:pPr>
      <w:r>
        <w:t>О ПОРЯДКЕ ОПРЕДЕЛЕНИЯ СТОИМОСТИ ОБУЧЕНИЯ В ГОСУДАРСТВЕННЫХ УЧРЕЖДЕНИЯХ ОБРАЗОВАНИЯ</w:t>
      </w:r>
    </w:p>
    <w:p w:rsidR="000C00D9" w:rsidRDefault="000C00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00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D9" w:rsidRDefault="000C00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D9" w:rsidRDefault="000C00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0D9" w:rsidRDefault="000C00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04.11.2013 </w:t>
            </w:r>
            <w:hyperlink r:id="rId4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0C00D9" w:rsidRDefault="000C00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12.09.2019 </w:t>
            </w:r>
            <w:hyperlink r:id="rId5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10.08.2022 </w:t>
            </w:r>
            <w:hyperlink r:id="rId6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09.10.2025 </w:t>
            </w:r>
            <w:hyperlink r:id="rId7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D9" w:rsidRDefault="000C00D9">
            <w:pPr>
              <w:pStyle w:val="ConsPlusNormal"/>
            </w:pPr>
          </w:p>
        </w:tc>
      </w:tr>
    </w:tbl>
    <w:p w:rsidR="000C00D9" w:rsidRDefault="000C00D9">
      <w:pPr>
        <w:pStyle w:val="ConsPlusNormal"/>
      </w:pPr>
    </w:p>
    <w:p w:rsidR="000C00D9" w:rsidRDefault="000C00D9">
      <w:pPr>
        <w:pStyle w:val="ConsPlusNormal"/>
        <w:ind w:firstLine="540"/>
        <w:jc w:val="both"/>
      </w:pPr>
      <w:r>
        <w:t xml:space="preserve">На основании </w:t>
      </w:r>
      <w:hyperlink r:id="rId8">
        <w:r>
          <w:rPr>
            <w:color w:val="0000FF"/>
          </w:rPr>
          <w:t>подпункта 2.1 пункта 2</w:t>
        </w:r>
      </w:hyperlink>
      <w:r>
        <w:t xml:space="preserve"> Указа Президента Республики Беларусь от 25 февраля 2011 г. N 72 "О некоторых вопросах регулирования цен (тарифов) в Республике Беларусь", </w:t>
      </w:r>
      <w:hyperlink r:id="rId9">
        <w:r>
          <w:rPr>
            <w:color w:val="0000FF"/>
          </w:rPr>
          <w:t>части третьей пункта 5 статьи 81</w:t>
        </w:r>
      </w:hyperlink>
      <w:r>
        <w:t xml:space="preserve"> и </w:t>
      </w:r>
      <w:hyperlink r:id="rId10">
        <w:r>
          <w:rPr>
            <w:color w:val="0000FF"/>
          </w:rPr>
          <w:t>части третьей пункта 4 статьи 85</w:t>
        </w:r>
      </w:hyperlink>
      <w:r>
        <w:t xml:space="preserve"> Кодекса Республики Беларусь об образовании, </w:t>
      </w:r>
      <w:hyperlink r:id="rId11">
        <w:r>
          <w:rPr>
            <w:color w:val="0000FF"/>
          </w:rPr>
          <w:t>подпунктов 4.6</w:t>
        </w:r>
      </w:hyperlink>
      <w:r>
        <w:t xml:space="preserve"> и </w:t>
      </w:r>
      <w:hyperlink r:id="rId12">
        <w:r>
          <w:rPr>
            <w:color w:val="0000FF"/>
          </w:rPr>
          <w:t>4.18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0C00D9" w:rsidRDefault="000C00D9">
      <w:pPr>
        <w:pStyle w:val="ConsPlusNormal"/>
        <w:jc w:val="both"/>
      </w:pPr>
      <w:r>
        <w:t xml:space="preserve">(в ред. постановлений Минобразования от 12.09.2019 </w:t>
      </w:r>
      <w:hyperlink r:id="rId13">
        <w:r>
          <w:rPr>
            <w:color w:val="0000FF"/>
          </w:rPr>
          <w:t>N 153</w:t>
        </w:r>
      </w:hyperlink>
      <w:r>
        <w:t xml:space="preserve">, от 10.08.2022 </w:t>
      </w:r>
      <w:hyperlink r:id="rId14">
        <w:r>
          <w:rPr>
            <w:color w:val="0000FF"/>
          </w:rPr>
          <w:t>N 244</w:t>
        </w:r>
      </w:hyperlink>
      <w:r>
        <w:t>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Инструкцию</w:t>
        </w:r>
      </w:hyperlink>
      <w:r>
        <w:t xml:space="preserve"> о порядке определения стоимости обучения в государственных учреждениях образования (прилагается).</w:t>
      </w:r>
    </w:p>
    <w:p w:rsidR="000C00D9" w:rsidRDefault="000C00D9">
      <w:pPr>
        <w:pStyle w:val="ConsPlusNormal"/>
        <w:jc w:val="both"/>
      </w:pPr>
      <w:r>
        <w:t xml:space="preserve">(в ред. постановлений Минобразования от 12.09.2019 </w:t>
      </w:r>
      <w:hyperlink r:id="rId15">
        <w:r>
          <w:rPr>
            <w:color w:val="0000FF"/>
          </w:rPr>
          <w:t>N 153</w:t>
        </w:r>
      </w:hyperlink>
      <w:r>
        <w:t xml:space="preserve">, от 10.08.2022 </w:t>
      </w:r>
      <w:hyperlink r:id="rId16">
        <w:r>
          <w:rPr>
            <w:color w:val="0000FF"/>
          </w:rPr>
          <w:t>N 244</w:t>
        </w:r>
      </w:hyperlink>
      <w:r>
        <w:t>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C00D9" w:rsidRDefault="000C00D9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Министерства образования Республики Беларусь от 1 августа 2006 г. N 76 "Об утверждении Инструкции об отраслевых особенностях состава затрат при формировании стоимости платного обучения" (Национальный реестр правовых актов Республики Беларусь, 2006 г., N 130, 8/14824);</w:t>
      </w:r>
    </w:p>
    <w:p w:rsidR="000C00D9" w:rsidRDefault="000C00D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Министерства образования Республики Беларусь от 7 сентября 2009 г. N 59 "О внесении изменений и дополнения в постановление Министерства образования Республики Беларусь от 1 августа 2006 г. N 76" (Национальный реестр правовых актов Республики Беларусь, 2009 г., N 278, 8/21591).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C00D9" w:rsidRDefault="000C00D9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C00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00D9" w:rsidRDefault="000C00D9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00D9" w:rsidRDefault="000C00D9">
            <w:pPr>
              <w:pStyle w:val="ConsPlusNormal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:rsidR="000C00D9" w:rsidRDefault="000C00D9">
      <w:pPr>
        <w:pStyle w:val="ConsPlusNormal"/>
      </w:pPr>
    </w:p>
    <w:p w:rsidR="000C00D9" w:rsidRDefault="000C00D9">
      <w:pPr>
        <w:pStyle w:val="ConsPlusNonformat"/>
        <w:jc w:val="both"/>
      </w:pPr>
      <w:r>
        <w:t xml:space="preserve">СОГЛАСОВАНО              </w:t>
      </w:r>
      <w:proofErr w:type="spellStart"/>
      <w:r>
        <w:t>СОГЛАСОВАНО</w:t>
      </w:r>
      <w:proofErr w:type="spellEnd"/>
    </w:p>
    <w:p w:rsidR="000C00D9" w:rsidRDefault="000C00D9">
      <w:pPr>
        <w:pStyle w:val="ConsPlusNonformat"/>
        <w:jc w:val="both"/>
      </w:pPr>
      <w:r>
        <w:t>Министр финансов         Министр экономики</w:t>
      </w:r>
    </w:p>
    <w:p w:rsidR="000C00D9" w:rsidRDefault="000C00D9">
      <w:pPr>
        <w:pStyle w:val="ConsPlusNonformat"/>
        <w:jc w:val="both"/>
      </w:pPr>
      <w:r>
        <w:t>Республики Беларусь      Республики Беларусь</w:t>
      </w:r>
    </w:p>
    <w:p w:rsidR="000C00D9" w:rsidRDefault="000C00D9">
      <w:pPr>
        <w:pStyle w:val="ConsPlusNonformat"/>
        <w:jc w:val="both"/>
      </w:pPr>
      <w:r>
        <w:t xml:space="preserve">        </w:t>
      </w:r>
      <w:proofErr w:type="spellStart"/>
      <w:r>
        <w:t>А.М.Харковец</w:t>
      </w:r>
      <w:proofErr w:type="spellEnd"/>
      <w:r>
        <w:t xml:space="preserve">             </w:t>
      </w:r>
      <w:proofErr w:type="spellStart"/>
      <w:r>
        <w:t>Н.Г.Снопков</w:t>
      </w:r>
      <w:proofErr w:type="spellEnd"/>
    </w:p>
    <w:p w:rsidR="000C00D9" w:rsidRDefault="000C00D9">
      <w:pPr>
        <w:pStyle w:val="ConsPlusNonformat"/>
        <w:jc w:val="both"/>
      </w:pPr>
      <w:r>
        <w:t>26.07.2011               29.07.2011</w:t>
      </w:r>
    </w:p>
    <w:p w:rsidR="000C00D9" w:rsidRDefault="000C00D9">
      <w:pPr>
        <w:pStyle w:val="ConsPlusNormal"/>
      </w:pPr>
    </w:p>
    <w:p w:rsidR="000C00D9" w:rsidRDefault="000C00D9">
      <w:pPr>
        <w:pStyle w:val="ConsPlusNonformat"/>
        <w:jc w:val="both"/>
      </w:pPr>
      <w:r>
        <w:t>СОГЛАСОВАНО</w:t>
      </w:r>
    </w:p>
    <w:p w:rsidR="000C00D9" w:rsidRDefault="000C00D9">
      <w:pPr>
        <w:pStyle w:val="ConsPlusNonformat"/>
        <w:jc w:val="both"/>
      </w:pPr>
      <w:r>
        <w:t>Министр труда</w:t>
      </w:r>
    </w:p>
    <w:p w:rsidR="000C00D9" w:rsidRDefault="000C00D9">
      <w:pPr>
        <w:pStyle w:val="ConsPlusNonformat"/>
        <w:jc w:val="both"/>
      </w:pPr>
      <w:r>
        <w:t>и социальной защиты</w:t>
      </w:r>
    </w:p>
    <w:p w:rsidR="000C00D9" w:rsidRDefault="000C00D9">
      <w:pPr>
        <w:pStyle w:val="ConsPlusNonformat"/>
        <w:jc w:val="both"/>
      </w:pPr>
      <w:r>
        <w:t>Республики Беларусь</w:t>
      </w:r>
    </w:p>
    <w:p w:rsidR="000C00D9" w:rsidRDefault="000C00D9">
      <w:pPr>
        <w:pStyle w:val="ConsPlusNonformat"/>
        <w:jc w:val="both"/>
      </w:pPr>
      <w:r>
        <w:t xml:space="preserve">        </w:t>
      </w:r>
      <w:proofErr w:type="spellStart"/>
      <w:r>
        <w:t>М.А.Щеткина</w:t>
      </w:r>
      <w:proofErr w:type="spellEnd"/>
    </w:p>
    <w:p w:rsidR="000C00D9" w:rsidRDefault="000C00D9">
      <w:pPr>
        <w:pStyle w:val="ConsPlusNonformat"/>
        <w:jc w:val="both"/>
      </w:pPr>
      <w:r>
        <w:t>27.07.2011</w:t>
      </w:r>
    </w:p>
    <w:p w:rsidR="000C00D9" w:rsidRDefault="000C00D9">
      <w:pPr>
        <w:pStyle w:val="ConsPlusNormal"/>
      </w:pPr>
    </w:p>
    <w:p w:rsidR="000C00D9" w:rsidRDefault="000C00D9">
      <w:pPr>
        <w:pStyle w:val="ConsPlusNormal"/>
      </w:pPr>
    </w:p>
    <w:p w:rsidR="000C00D9" w:rsidRDefault="000C00D9">
      <w:pPr>
        <w:pStyle w:val="ConsPlusNormal"/>
      </w:pPr>
    </w:p>
    <w:p w:rsidR="000C00D9" w:rsidRDefault="000C00D9">
      <w:pPr>
        <w:pStyle w:val="ConsPlusNormal"/>
      </w:pPr>
    </w:p>
    <w:p w:rsidR="000C00D9" w:rsidRDefault="000C00D9">
      <w:pPr>
        <w:pStyle w:val="ConsPlusNormal"/>
      </w:pPr>
    </w:p>
    <w:p w:rsidR="000C00D9" w:rsidRDefault="000C00D9">
      <w:pPr>
        <w:pStyle w:val="ConsPlusNonformat"/>
        <w:jc w:val="both"/>
      </w:pPr>
      <w:r>
        <w:t xml:space="preserve">                                                   УТВЕРЖДЕНО</w:t>
      </w:r>
    </w:p>
    <w:p w:rsidR="000C00D9" w:rsidRDefault="000C00D9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0C00D9" w:rsidRDefault="000C00D9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0C00D9" w:rsidRDefault="000C00D9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0C00D9" w:rsidRDefault="000C00D9">
      <w:pPr>
        <w:pStyle w:val="ConsPlusNonformat"/>
        <w:jc w:val="both"/>
      </w:pPr>
      <w:r>
        <w:t xml:space="preserve">                                                   29.07.2011 N 210</w:t>
      </w:r>
    </w:p>
    <w:p w:rsidR="000C00D9" w:rsidRDefault="000C00D9">
      <w:pPr>
        <w:pStyle w:val="ConsPlusNormal"/>
      </w:pPr>
    </w:p>
    <w:p w:rsidR="000C00D9" w:rsidRDefault="000C00D9">
      <w:pPr>
        <w:pStyle w:val="ConsPlusTitle"/>
        <w:jc w:val="center"/>
      </w:pPr>
      <w:bookmarkStart w:id="1" w:name="P46"/>
      <w:bookmarkEnd w:id="1"/>
      <w:r>
        <w:t>ИНСТРУКЦИЯ</w:t>
      </w:r>
    </w:p>
    <w:p w:rsidR="000C00D9" w:rsidRDefault="000C00D9">
      <w:pPr>
        <w:pStyle w:val="ConsPlusTitle"/>
        <w:jc w:val="center"/>
      </w:pPr>
      <w:r>
        <w:t>О ПОРЯДКЕ ОПРЕДЕЛЕНИЯ СТОИМОСТИ ОБУЧЕНИЯ В ГОСУДАРСТВЕННЫХ УЧРЕЖДЕНИЯХ ОБРАЗОВАНИЯ</w:t>
      </w:r>
    </w:p>
    <w:p w:rsidR="000C00D9" w:rsidRDefault="000C00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00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D9" w:rsidRDefault="000C00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D9" w:rsidRDefault="000C00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0D9" w:rsidRDefault="000C00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04.11.2013 </w:t>
            </w:r>
            <w:hyperlink r:id="rId19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0C00D9" w:rsidRDefault="000C00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12.09.2019 </w:t>
            </w:r>
            <w:hyperlink r:id="rId20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10.08.2022 </w:t>
            </w:r>
            <w:hyperlink r:id="rId21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09.10.2025 </w:t>
            </w:r>
            <w:hyperlink r:id="rId22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D9" w:rsidRDefault="000C00D9">
            <w:pPr>
              <w:pStyle w:val="ConsPlusNormal"/>
            </w:pPr>
          </w:p>
        </w:tc>
      </w:tr>
    </w:tbl>
    <w:p w:rsidR="000C00D9" w:rsidRDefault="000C00D9">
      <w:pPr>
        <w:pStyle w:val="ConsPlusNormal"/>
      </w:pPr>
    </w:p>
    <w:p w:rsidR="000C00D9" w:rsidRDefault="000C00D9">
      <w:pPr>
        <w:pStyle w:val="ConsPlusNormal"/>
        <w:ind w:firstLine="540"/>
        <w:jc w:val="both"/>
      </w:pPr>
      <w:r>
        <w:t>1. Настоящая Инструкция устанавливает порядок определения стоимости обучения при реализации образовательных программ высшего и среднего специального образования на платной основе в государственных учреждениях образования (далее - стоимость обучения), платы за проведение повторных лабораторных и практических учебных занятий, за ликвидацию академической задолженности.</w:t>
      </w:r>
    </w:p>
    <w:p w:rsidR="000C00D9" w:rsidRDefault="000C00D9">
      <w:pPr>
        <w:pStyle w:val="ConsPlusNormal"/>
        <w:jc w:val="both"/>
      </w:pPr>
      <w:r>
        <w:t xml:space="preserve">(п. 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Минобразования от 10.08.2022 N 244)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2. Регулирование стоимости обучения осуществляется путем установления порядка ее формирования и утверждения.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 xml:space="preserve">3. Включение затрат в себестоимость обучения производится в соответствии с настоящей Инструкцией, </w:t>
      </w:r>
      <w:hyperlink r:id="rId24">
        <w:r>
          <w:rPr>
            <w:color w:val="0000FF"/>
          </w:rPr>
          <w:t>Инструкцией</w:t>
        </w:r>
      </w:hyperlink>
      <w:r>
        <w:t xml:space="preserve"> о порядке применения бюджетной классификации Республики Беларусь, утвержденной постановлением Министерства финансов Республики Беларусь от 31 декабря 2008 г. N 208, иными актами законодательства и учетной политикой учреждения образования.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4. Стоимость обучения определяется на учебный год в зависимости от формы получения образования и может дифференцироваться по специальностям.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Минобразования от 10.08.2022 N 244)</w:t>
      </w:r>
    </w:p>
    <w:p w:rsidR="000C00D9" w:rsidRDefault="000C00D9">
      <w:pPr>
        <w:pStyle w:val="ConsPlusNormal"/>
        <w:ind w:firstLine="540"/>
        <w:jc w:val="both"/>
      </w:pPr>
      <w:r>
        <w:t xml:space="preserve">Часть исключена. - </w:t>
      </w:r>
      <w:hyperlink r:id="rId27">
        <w:r>
          <w:rPr>
            <w:color w:val="0000FF"/>
          </w:rPr>
          <w:t>Постановление</w:t>
        </w:r>
      </w:hyperlink>
      <w:r>
        <w:t xml:space="preserve"> Минобразования от 12.09.2019 N 153.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5. Стоимость обучения утверждается приказом руководителя государственного учреждения образования в белорусских рублях.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6. Стоимость обучения определяется учреждением образования в размере экономически обоснованных затрат, необходимых для подготовки специалистов по конкретной специальности в данном учреждении образования, при рентабельности не более 30 процентов.</w:t>
      </w:r>
    </w:p>
    <w:p w:rsidR="000C00D9" w:rsidRDefault="000C00D9">
      <w:pPr>
        <w:pStyle w:val="ConsPlusNormal"/>
        <w:jc w:val="both"/>
      </w:pPr>
      <w:r>
        <w:t xml:space="preserve">(в ред. постановлений Минобразования от 04.11.2013 </w:t>
      </w:r>
      <w:hyperlink r:id="rId28">
        <w:r>
          <w:rPr>
            <w:color w:val="0000FF"/>
          </w:rPr>
          <w:t>N 105</w:t>
        </w:r>
      </w:hyperlink>
      <w:r>
        <w:t xml:space="preserve">, от 10.08.2022 </w:t>
      </w:r>
      <w:hyperlink r:id="rId29">
        <w:r>
          <w:rPr>
            <w:color w:val="0000FF"/>
          </w:rPr>
          <w:t>N 244</w:t>
        </w:r>
      </w:hyperlink>
      <w:r>
        <w:t>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Стоимость обучения формируется учреждением образования самостоятельно по статьям затрат, включаемых в плановую калькуляцию.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7. Исключен.</w:t>
      </w:r>
    </w:p>
    <w:p w:rsidR="000C00D9" w:rsidRDefault="000C00D9">
      <w:pPr>
        <w:pStyle w:val="ConsPlusNormal"/>
        <w:jc w:val="both"/>
      </w:pPr>
      <w:r>
        <w:t xml:space="preserve">(п. 7 исключен. - </w:t>
      </w:r>
      <w:hyperlink r:id="rId30">
        <w:r>
          <w:rPr>
            <w:color w:val="0000FF"/>
          </w:rPr>
          <w:t>Постановление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8. В плановую калькуляцию стоимости обучения включаются затраты согласно </w:t>
      </w:r>
      <w:hyperlink r:id="rId31">
        <w:r>
          <w:rPr>
            <w:color w:val="0000FF"/>
          </w:rPr>
          <w:t>Инструкции</w:t>
        </w:r>
      </w:hyperlink>
      <w:r>
        <w:t xml:space="preserve"> о порядке применения бюджетной классификации Республики Беларусь: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lastRenderedPageBreak/>
        <w:t>по подстатьям: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"Заработная плата рабочих и служащих";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"Взносы (отчисления) на социальное страхование";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"Командировки и служебные разъезды";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"Оплата транспортных услуг";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"Оплата услуг связи";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"Оплата коммунальных услуг";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по элементам расходов: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"Мягкий инвентарь и обмундирование";</w:t>
      </w:r>
    </w:p>
    <w:p w:rsidR="000C00D9" w:rsidRDefault="000C00D9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Минобразования от 04.11.2013 N 105)</w:t>
      </w:r>
    </w:p>
    <w:p w:rsidR="000C00D9" w:rsidRDefault="000C00D9">
      <w:pPr>
        <w:pStyle w:val="ConsPlusNormal"/>
        <w:ind w:firstLine="540"/>
        <w:jc w:val="both"/>
      </w:pPr>
      <w:r>
        <w:t xml:space="preserve">абзац исключен. - </w:t>
      </w:r>
      <w:hyperlink r:id="rId34">
        <w:r>
          <w:rPr>
            <w:color w:val="0000FF"/>
          </w:rPr>
          <w:t>Постановление</w:t>
        </w:r>
      </w:hyperlink>
      <w:r>
        <w:t xml:space="preserve"> Минобразования от 09.10.2025 N 172;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"Оплата текущего ремонта оборудования и инвентаря".</w:t>
      </w:r>
    </w:p>
    <w:p w:rsidR="000C00D9" w:rsidRDefault="000C00D9">
      <w:pPr>
        <w:pStyle w:val="ConsPlusNormal"/>
        <w:ind w:firstLine="540"/>
        <w:jc w:val="both"/>
      </w:pPr>
      <w:r>
        <w:t xml:space="preserve">абзац исключен. - </w:t>
      </w:r>
      <w:hyperlink r:id="rId35">
        <w:r>
          <w:rPr>
            <w:color w:val="0000FF"/>
          </w:rPr>
          <w:t>Постановление</w:t>
        </w:r>
      </w:hyperlink>
      <w:r>
        <w:t xml:space="preserve"> Минобразования от 09.10.2025 N 172;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"Прочие текущие расходы".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 xml:space="preserve">9. Затраты по подстатье "Заработная плата рабочих и служащих" формируются по действующим для бюджетных организаций нормам и нормативам (размеру базовой ставки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объемам педагогической нагрузки, наполняемости учебной группы, типовым штатам учреждений образования, нормативам численности рабочих и </w:t>
      </w:r>
      <w:proofErr w:type="gramStart"/>
      <w:r>
        <w:t>иным нормам</w:t>
      </w:r>
      <w:proofErr w:type="gramEnd"/>
      <w:r>
        <w:t xml:space="preserve"> и нормативам):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9.1. при реализации образовательных программ высшего образования определяются исходя: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из средств, предусмотренных на выплату заработной платы, осуществление единовременной выплаты на оздоровление и оказание материальной помощи (далее - фонд оплаты труда) профессорско-преподавательского состава, численность которого рассчитывается на основе нормативов, используемых при расчете численности профессорско-преподавательского состава, финансируемой за счет средств республиканского бюджета;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 xml:space="preserve">из фонда оплаты труда педагогических работников (за исключением профессорско-преподавательского состава) и иных работников, численность которых рассчитывается на основании типовых </w:t>
      </w:r>
      <w:hyperlink r:id="rId38">
        <w:r>
          <w:rPr>
            <w:color w:val="0000FF"/>
          </w:rPr>
          <w:t>штатов</w:t>
        </w:r>
      </w:hyperlink>
      <w:r>
        <w:t xml:space="preserve"> и нормативов численности работников учреждений высшего образования, нормативов численности рабочих и других нормативов, используемых при расчете численности работников, финансируемой за счет средств республиканского бюджета;</w:t>
      </w:r>
    </w:p>
    <w:p w:rsidR="000C00D9" w:rsidRDefault="000C00D9">
      <w:pPr>
        <w:pStyle w:val="ConsPlusNormal"/>
        <w:jc w:val="both"/>
      </w:pPr>
      <w:r>
        <w:t xml:space="preserve">(в ред. постановлений Минобразования от 04.11.2013 </w:t>
      </w:r>
      <w:hyperlink r:id="rId39">
        <w:r>
          <w:rPr>
            <w:color w:val="0000FF"/>
          </w:rPr>
          <w:t>N 105</w:t>
        </w:r>
      </w:hyperlink>
      <w:r>
        <w:t xml:space="preserve">, от 12.09.2019 </w:t>
      </w:r>
      <w:hyperlink r:id="rId40">
        <w:r>
          <w:rPr>
            <w:color w:val="0000FF"/>
          </w:rPr>
          <w:t>N 153</w:t>
        </w:r>
      </w:hyperlink>
      <w:r>
        <w:t>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9.2. при реализации образовательных программ среднего специального образования определяются исходя: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 xml:space="preserve">из фонда оплаты труда преподавателей, численность которых рассчитывается из количества учебных часов по учебному плану учреждений образования, реализующих образовательные программы среднего специального образования по специальности (направлению специальности, специализации), и норм педагогической нагрузки, используемых при расчете численности </w:t>
      </w:r>
      <w:r>
        <w:lastRenderedPageBreak/>
        <w:t>преподавателей, финансируемой за счет средств республиканского (местного) бюджета;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из фонда оплаты труда педагогических работников (за исключением преподавателей) и иных работников, численность которых рассчитывается на основании типовых штатов и нормативов численности учреждений среднего специального образования и нормативов численности рабочих и других нормативов, используемых при расчете численности работников, финансируемой за счет средств республиканского (местного) бюджета.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Минобразования от 04.11.2013 N 105)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10. В подстатье "Взносы (отчисления) на социальное страхование" отражаются обязательные страховые взносы в бюджет государственного внебюджетного фонда социальной защиты населения Республики Беларусь, страховые взносы по обязательному страхованию от несчастных случаев на производстве и профессиональных заболеваний, обязательные взносы на профессиональное пенсионное страхование в установленных законодательством размерах.</w:t>
      </w:r>
    </w:p>
    <w:p w:rsidR="000C00D9" w:rsidRDefault="000C00D9">
      <w:pPr>
        <w:pStyle w:val="ConsPlusNormal"/>
        <w:jc w:val="both"/>
      </w:pPr>
      <w:r>
        <w:t xml:space="preserve">(п. 10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11. Для формирования стоимости обучения в подстатье "Командировки и служебные разъезды" отражаются расходы, связанные только со служебными командировками.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12. В состав затрат, включаемых в стоимость обучения, стоимость топлива, электрической и тепловой энергии включается в пределах установленных законодательством норм их расхода. При этом определение объема потребляемых энергоресурсов, относимых на стоимость обучения, осуществляется пропорционально приведенному среднегодовому контингенту обучающихся по состоянию на 1 января текущего года за счет средств республиканского (местного) бюджета и на платной основе.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Минобразования от 04.11.2013 N 105)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12-1. По элементу расходов "Мягкий инвентарь и обмундирование" формируются расходы на приобретение средств индивидуальной защиты работникам, занятым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по нормам, определенным законодательством о труде, для соответствующих профессий и должностей.</w:t>
      </w:r>
    </w:p>
    <w:p w:rsidR="000C00D9" w:rsidRDefault="000C00D9">
      <w:pPr>
        <w:pStyle w:val="ConsPlusNormal"/>
        <w:jc w:val="both"/>
      </w:pPr>
      <w:r>
        <w:t xml:space="preserve">(п. 12-1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Минобразования от 04.11.2013 N 105)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13. По элементу расходов "Прочие текущие расходы" формируются расходы применительно к конкретным условиям каждого учреждения образования.</w:t>
      </w:r>
    </w:p>
    <w:p w:rsidR="000C00D9" w:rsidRDefault="000C00D9">
      <w:pPr>
        <w:pStyle w:val="ConsPlusNormal"/>
        <w:ind w:firstLine="540"/>
        <w:jc w:val="both"/>
      </w:pPr>
      <w:r>
        <w:t xml:space="preserve">Часть исключена. - </w:t>
      </w:r>
      <w:hyperlink r:id="rId45">
        <w:r>
          <w:rPr>
            <w:color w:val="0000FF"/>
          </w:rPr>
          <w:t>Постановление</w:t>
        </w:r>
      </w:hyperlink>
      <w:r>
        <w:t xml:space="preserve"> Минобразования от 12.09.2019 N 153.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14. В стоимость обучения затраты включаются по действующим нормам и нормативам, ценам (тарифам) и расценкам, установленным в соответствии с законодательством, а при отсутствии норм - по средним расходам, сложившимся по отчетным данным, или по средним фактическим расходам на одного обучающегося. Полученные расчетные нормы утверждаются руководителем учреждения образования, если иное не установлено законодательством.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15. Исключен.</w:t>
      </w:r>
    </w:p>
    <w:p w:rsidR="000C00D9" w:rsidRDefault="000C00D9">
      <w:pPr>
        <w:pStyle w:val="ConsPlusNormal"/>
        <w:jc w:val="both"/>
      </w:pPr>
      <w:r>
        <w:t xml:space="preserve">(п. 15 исключен. - </w:t>
      </w:r>
      <w:hyperlink r:id="rId47">
        <w:r>
          <w:rPr>
            <w:color w:val="0000FF"/>
          </w:rPr>
          <w:t>Постановление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16. Для расчета стоимости обучения на платной основе одного обучающегося используется метод распределения затрат, установленный в учетной политике учреждения образования.</w:t>
      </w:r>
    </w:p>
    <w:p w:rsidR="000C00D9" w:rsidRDefault="000C00D9">
      <w:pPr>
        <w:pStyle w:val="ConsPlusNormal"/>
        <w:jc w:val="both"/>
      </w:pPr>
      <w:r>
        <w:t xml:space="preserve">(п. 16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Минобразования от 04.11.2013 N 105)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17. Исключен.</w:t>
      </w:r>
    </w:p>
    <w:p w:rsidR="000C00D9" w:rsidRDefault="000C00D9">
      <w:pPr>
        <w:pStyle w:val="ConsPlusNormal"/>
        <w:jc w:val="both"/>
      </w:pPr>
      <w:r>
        <w:t xml:space="preserve">(п. 17 исключен. - </w:t>
      </w:r>
      <w:hyperlink r:id="rId49">
        <w:r>
          <w:rPr>
            <w:color w:val="0000FF"/>
          </w:rPr>
          <w:t>Постановление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 xml:space="preserve">18. Стоимость обучения иностранных граждан определяется исходя из конъюнктуры рынка, </w:t>
      </w:r>
      <w:r>
        <w:lastRenderedPageBreak/>
        <w:t>если иное не установлено законодательством и международными договорами Республики Беларусь.</w:t>
      </w:r>
    </w:p>
    <w:p w:rsidR="000C00D9" w:rsidRDefault="000C00D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  <w:ind w:firstLine="540"/>
        <w:jc w:val="both"/>
      </w:pPr>
      <w:r>
        <w:t xml:space="preserve">Часть исключена. - </w:t>
      </w:r>
      <w:hyperlink r:id="rId51">
        <w:r>
          <w:rPr>
            <w:color w:val="0000FF"/>
          </w:rPr>
          <w:t>Постановление</w:t>
        </w:r>
      </w:hyperlink>
      <w:r>
        <w:t xml:space="preserve"> Минобразования от 12.09.2019 N 153.</w:t>
      </w:r>
    </w:p>
    <w:p w:rsidR="000C00D9" w:rsidRDefault="000C00D9">
      <w:pPr>
        <w:pStyle w:val="ConsPlusNormal"/>
        <w:ind w:firstLine="540"/>
        <w:jc w:val="both"/>
      </w:pPr>
      <w:r>
        <w:t xml:space="preserve">19. Исключен. - </w:t>
      </w:r>
      <w:hyperlink r:id="rId52">
        <w:r>
          <w:rPr>
            <w:color w:val="0000FF"/>
          </w:rPr>
          <w:t>Постановление</w:t>
        </w:r>
      </w:hyperlink>
      <w:r>
        <w:t xml:space="preserve"> Минобразования от 12.09.2019 N 153.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 xml:space="preserve">19. При определении платы за проведение повторных лабораторных, практических учебных занятий и ликвидацию академической задолженности, взимаемой с обучающихся в случаях, предусмотренных </w:t>
      </w:r>
      <w:hyperlink r:id="rId53">
        <w:r>
          <w:rPr>
            <w:color w:val="0000FF"/>
          </w:rPr>
          <w:t>частью второй пункта 5 статьи 81</w:t>
        </w:r>
      </w:hyperlink>
      <w:r>
        <w:t xml:space="preserve"> и </w:t>
      </w:r>
      <w:hyperlink r:id="rId54">
        <w:r>
          <w:rPr>
            <w:color w:val="0000FF"/>
          </w:rPr>
          <w:t>частью второй пункта 4 статьи 85</w:t>
        </w:r>
      </w:hyperlink>
      <w:r>
        <w:t xml:space="preserve"> Кодекса Республики Беларусь об образовании, учитываются затраты в соответствии с </w:t>
      </w:r>
      <w:hyperlink w:anchor="P65">
        <w:r>
          <w:rPr>
            <w:color w:val="0000FF"/>
          </w:rPr>
          <w:t>пунктом 8</w:t>
        </w:r>
      </w:hyperlink>
      <w:r>
        <w:t xml:space="preserve"> настоящей Инструкции.</w:t>
      </w:r>
    </w:p>
    <w:p w:rsidR="000C00D9" w:rsidRDefault="000C00D9">
      <w:pPr>
        <w:pStyle w:val="ConsPlusNormal"/>
        <w:jc w:val="both"/>
      </w:pPr>
      <w:r>
        <w:t xml:space="preserve">(п. 19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Минобразования от 10.08.2022 N 244)</w:t>
      </w:r>
    </w:p>
    <w:p w:rsidR="000C00D9" w:rsidRDefault="000C00D9">
      <w:pPr>
        <w:pStyle w:val="ConsPlusNormal"/>
        <w:spacing w:before="220"/>
        <w:ind w:firstLine="540"/>
        <w:jc w:val="both"/>
      </w:pPr>
      <w:r>
        <w:t>20. Исключен.</w:t>
      </w:r>
    </w:p>
    <w:p w:rsidR="000C00D9" w:rsidRDefault="000C00D9">
      <w:pPr>
        <w:pStyle w:val="ConsPlusNormal"/>
        <w:jc w:val="both"/>
      </w:pPr>
      <w:r>
        <w:t xml:space="preserve">(п. 20 исключен. - </w:t>
      </w:r>
      <w:hyperlink r:id="rId56">
        <w:r>
          <w:rPr>
            <w:color w:val="0000FF"/>
          </w:rPr>
          <w:t>Постановление</w:t>
        </w:r>
      </w:hyperlink>
      <w:r>
        <w:t xml:space="preserve"> Минобразования от 12.09.2019 N 153)</w:t>
      </w:r>
    </w:p>
    <w:p w:rsidR="000C00D9" w:rsidRDefault="000C00D9">
      <w:pPr>
        <w:pStyle w:val="ConsPlusNormal"/>
      </w:pPr>
    </w:p>
    <w:p w:rsidR="000C00D9" w:rsidRDefault="000C00D9">
      <w:pPr>
        <w:pStyle w:val="ConsPlusNormal"/>
      </w:pPr>
    </w:p>
    <w:p w:rsidR="000C00D9" w:rsidRDefault="000C00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2C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D9"/>
    <w:rsid w:val="0000086C"/>
    <w:rsid w:val="000C00D9"/>
    <w:rsid w:val="001148CD"/>
    <w:rsid w:val="003C0F24"/>
    <w:rsid w:val="003E32E7"/>
    <w:rsid w:val="004310D3"/>
    <w:rsid w:val="005A01C8"/>
    <w:rsid w:val="006847C3"/>
    <w:rsid w:val="007F6E53"/>
    <w:rsid w:val="0088302B"/>
    <w:rsid w:val="008C002E"/>
    <w:rsid w:val="008E5C34"/>
    <w:rsid w:val="00996F21"/>
    <w:rsid w:val="009A3767"/>
    <w:rsid w:val="00AA0A03"/>
    <w:rsid w:val="00C255F7"/>
    <w:rsid w:val="00D13F72"/>
    <w:rsid w:val="00DD0AE0"/>
    <w:rsid w:val="00E93270"/>
    <w:rsid w:val="00EC1FB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F524"/>
  <w15:chartTrackingRefBased/>
  <w15:docId w15:val="{5518DE4B-8D2F-48BC-B1DB-276A1DB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0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00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00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00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F11FC9AC4B65A547A4C26516102DCDBFA047FA6F2FFED526B32D04779B3C594FFDF8279909EA346378C3B47B812DA7C19DB4EC3FEA69699FD2B6F484oEGFP" TargetMode="External"/><Relationship Id="rId18" Type="http://schemas.openxmlformats.org/officeDocument/2006/relationships/hyperlink" Target="consultantplus://offline/ref=5CF11FC9AC4B65A547A4C26516102DCDBFA047FA6F27F3D324BA22597D9365554DFAF7789C0EFB34607EDDB4799824F392oDGFP" TargetMode="External"/><Relationship Id="rId26" Type="http://schemas.openxmlformats.org/officeDocument/2006/relationships/hyperlink" Target="consultantplus://offline/ref=5CF11FC9AC4B65A547A4C26516102DCDBFA047FA6F2CF6D323B32904779B3C594FFDF8279909EA346378C3B47A8E2DA7C19DB4EC3FEA69699FD2B6F484oEGFP" TargetMode="External"/><Relationship Id="rId39" Type="http://schemas.openxmlformats.org/officeDocument/2006/relationships/hyperlink" Target="consultantplus://offline/ref=5CF11FC9AC4B65A547A4C26516102DCDBFA047FA6F2FF5D32EB32C04779B3C594FFDF8279909EA346378C3B47A872DA7C19DB4EC3FEA69699FD2B6F484oEGFP" TargetMode="External"/><Relationship Id="rId21" Type="http://schemas.openxmlformats.org/officeDocument/2006/relationships/hyperlink" Target="consultantplus://offline/ref=5CF11FC9AC4B65A547A4C26516102DCDBFA047FA6F2CF6D323B32904779B3C594FFDF8279909EA346378C3B47A822DA7C19DB4EC3FEA69699FD2B6F484oEGFP" TargetMode="External"/><Relationship Id="rId34" Type="http://schemas.openxmlformats.org/officeDocument/2006/relationships/hyperlink" Target="consultantplus://offline/ref=5CF11FC9AC4B65A547A4C26516102DCDBFA047FA6F2CF5D124B22F04779B3C594FFDF8279909EA346378C3B47B8E2DA7C19DB4EC3FEA69699FD2B6F484oEGFP" TargetMode="External"/><Relationship Id="rId42" Type="http://schemas.openxmlformats.org/officeDocument/2006/relationships/hyperlink" Target="consultantplus://offline/ref=5CF11FC9AC4B65A547A4C26516102DCDBFA047FA6F2FFED526B32D04779B3C594FFDF8279909EA346378C3B479852DA7C19DB4EC3FEA69699FD2B6F484oEGFP" TargetMode="External"/><Relationship Id="rId47" Type="http://schemas.openxmlformats.org/officeDocument/2006/relationships/hyperlink" Target="consultantplus://offline/ref=5CF11FC9AC4B65A547A4C26516102DCDBFA047FA6F2FFED526B32D04779B3C594FFDF8279909EA346378C3B479812DA7C19DB4EC3FEA69699FD2B6F484oEGFP" TargetMode="External"/><Relationship Id="rId50" Type="http://schemas.openxmlformats.org/officeDocument/2006/relationships/hyperlink" Target="consultantplus://offline/ref=5CF11FC9AC4B65A547A4C26516102DCDBFA047FA6F2FFED526B32D04779B3C594FFDF8279909EA346378C3B4798F2DA7C19DB4EC3FEA69699FD2B6F484oEGFP" TargetMode="External"/><Relationship Id="rId55" Type="http://schemas.openxmlformats.org/officeDocument/2006/relationships/hyperlink" Target="consultantplus://offline/ref=5CF11FC9AC4B65A547A4C26516102DCDBFA047FA6F2CF6D323B32904779B3C594FFDF8279909EA346378C3B47A8F2DA7C19DB4EC3FEA69699FD2B6F484oEGFP" TargetMode="External"/><Relationship Id="rId7" Type="http://schemas.openxmlformats.org/officeDocument/2006/relationships/hyperlink" Target="consultantplus://offline/ref=5CF11FC9AC4B65A547A4C26516102DCDBFA047FA6F2CF5D124B22F04779B3C594FFDF8279909EA346378C3B47B8E2DA7C19DB4EC3FEA69699FD2B6F484oEGF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F11FC9AC4B65A547A4C26516102DCDBFA047FA6F2CF6D323B32904779B3C594FFDF8279909EA346378C3B47A852DA7C19DB4EC3FEA69699FD2B6F484oEGFP" TargetMode="External"/><Relationship Id="rId29" Type="http://schemas.openxmlformats.org/officeDocument/2006/relationships/hyperlink" Target="consultantplus://offline/ref=5CF11FC9AC4B65A547A4C26516102DCDBFA047FA6F2CF6D323B32904779B3C594FFDF8279909EA346378C3B47A8E2DA7C19DB4EC3FEA69699FD2B6F484oEGFP" TargetMode="External"/><Relationship Id="rId11" Type="http://schemas.openxmlformats.org/officeDocument/2006/relationships/hyperlink" Target="consultantplus://offline/ref=5CF11FC9AC4B65A547A4C26516102DCDBFA047FA6F2FFED427BC2E04779B3C594FFDF8279909EA346378C2B37C862DA7C19DB4EC3FEA69699FD2B6F484oEGFP" TargetMode="External"/><Relationship Id="rId24" Type="http://schemas.openxmlformats.org/officeDocument/2006/relationships/hyperlink" Target="consultantplus://offline/ref=5CF11FC9AC4B65A547A4C26516102DCDBFA047FA6F2FFED626BE2B04779B3C594FFDF8279909EA346378C0B47D802DA7C19DB4EC3FEA69699FD2B6F484oEGFP" TargetMode="External"/><Relationship Id="rId32" Type="http://schemas.openxmlformats.org/officeDocument/2006/relationships/hyperlink" Target="consultantplus://offline/ref=5CF11FC9AC4B65A547A4C26516102DCDBFA047FA6F2FFED526B32D04779B3C594FFDF8279909EA346378C3B47A802DA7C19DB4EC3FEA69699FD2B6F484oEGFP" TargetMode="External"/><Relationship Id="rId37" Type="http://schemas.openxmlformats.org/officeDocument/2006/relationships/hyperlink" Target="consultantplus://offline/ref=5CF11FC9AC4B65A547A4C26516102DCDBFA047FA6F2FFED526B32D04779B3C594FFDF8279909EA346378C3B479872DA7C19DB4EC3FEA69699FD2B6F484oEGFP" TargetMode="External"/><Relationship Id="rId40" Type="http://schemas.openxmlformats.org/officeDocument/2006/relationships/hyperlink" Target="consultantplus://offline/ref=5CF11FC9AC4B65A547A4C26516102DCDBFA047FA6F2FFED526B32D04779B3C594FFDF8279909EA346378C3B479842DA7C19DB4EC3FEA69699FD2B6F484oEGFP" TargetMode="External"/><Relationship Id="rId45" Type="http://schemas.openxmlformats.org/officeDocument/2006/relationships/hyperlink" Target="consultantplus://offline/ref=5CF11FC9AC4B65A547A4C26516102DCDBFA047FA6F2FFED526B32D04779B3C594FFDF8279909EA346378C3B479832DA7C19DB4EC3FEA69699FD2B6F484oEGFP" TargetMode="External"/><Relationship Id="rId53" Type="http://schemas.openxmlformats.org/officeDocument/2006/relationships/hyperlink" Target="consultantplus://offline/ref=5CF11FC9AC4B65A547A4C26516102DCDBFA047FA6F2CF5D722B32804779B3C594FFDF8279909EA346378C6B6728E2DA7C19DB4EC3FEA69699FD2B6F484oEGFP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5CF11FC9AC4B65A547A4C26516102DCDBFA047FA6F2FFED526B32D04779B3C594FFDF8279909EA346378C3B47B822DA7C19DB4EC3FEA69699FD2B6F484oEGFP" TargetMode="External"/><Relationship Id="rId19" Type="http://schemas.openxmlformats.org/officeDocument/2006/relationships/hyperlink" Target="consultantplus://offline/ref=5CF11FC9AC4B65A547A4C26516102DCDBFA047FA6F2FF5D32EB32C04779B3C594FFDF8279909EA346378C3B47B832DA7C19DB4EC3FEA69699FD2B6F484oEGFP" TargetMode="External"/><Relationship Id="rId4" Type="http://schemas.openxmlformats.org/officeDocument/2006/relationships/hyperlink" Target="consultantplus://offline/ref=5CF11FC9AC4B65A547A4C26516102DCDBFA047FA6F2FF5D32EB32C04779B3C594FFDF8279909EA346378C3B47B832DA7C19DB4EC3FEA69699FD2B6F484oEGFP" TargetMode="External"/><Relationship Id="rId9" Type="http://schemas.openxmlformats.org/officeDocument/2006/relationships/hyperlink" Target="consultantplus://offline/ref=5CF11FC9AC4B65A547A4C26516102DCDBFA047FA6F2FFFD42EBC2904779B3C594FFDF8279909EA346378C6B6728F2DA7C19DB4EC3FEA69699FD2B6F484oEGFP" TargetMode="External"/><Relationship Id="rId14" Type="http://schemas.openxmlformats.org/officeDocument/2006/relationships/hyperlink" Target="consultantplus://offline/ref=5CF11FC9AC4B65A547A4C26516102DCDBFA047FA6F2CF6D323B32904779B3C594FFDF8279909EA346378C3B47A842DA7C19DB4EC3FEA69699FD2B6F484oEGFP" TargetMode="External"/><Relationship Id="rId22" Type="http://schemas.openxmlformats.org/officeDocument/2006/relationships/hyperlink" Target="consultantplus://offline/ref=5CF11FC9AC4B65A547A4C26516102DCDBFA047FA6F2CF5D124B22F04779B3C594FFDF8279909EA346378C3B47B8E2DA7C19DB4EC3FEA69699FD2B6F484oEGFP" TargetMode="External"/><Relationship Id="rId27" Type="http://schemas.openxmlformats.org/officeDocument/2006/relationships/hyperlink" Target="consultantplus://offline/ref=5CF11FC9AC4B65A547A4C26516102DCDBFA047FA6F2FFED526B32D04779B3C594FFDF8279909EA346378C3B47A822DA7C19DB4EC3FEA69699FD2B6F484oEGFP" TargetMode="External"/><Relationship Id="rId30" Type="http://schemas.openxmlformats.org/officeDocument/2006/relationships/hyperlink" Target="consultantplus://offline/ref=5CF11FC9AC4B65A547A4C26516102DCDBFA047FA6F2FFED526B32D04779B3C594FFDF8279909EA346378C3B47A832DA7C19DB4EC3FEA69699FD2B6F484oEGFP" TargetMode="External"/><Relationship Id="rId35" Type="http://schemas.openxmlformats.org/officeDocument/2006/relationships/hyperlink" Target="consultantplus://offline/ref=5CF11FC9AC4B65A547A4C26516102DCDBFA047FA6F2CF5D124B22F04779B3C594FFDF8279909EA346378C3B47B8E2DA7C19DB4EC3FEA69699FD2B6F484oEGFP" TargetMode="External"/><Relationship Id="rId43" Type="http://schemas.openxmlformats.org/officeDocument/2006/relationships/hyperlink" Target="consultantplus://offline/ref=5CF11FC9AC4B65A547A4C26516102DCDBFA047FA6F2FF5D32EB32C04779B3C594FFDF8279909EA346378C3B47A832DA7C19DB4EC3FEA69699FD2B6F484oEGFP" TargetMode="External"/><Relationship Id="rId48" Type="http://schemas.openxmlformats.org/officeDocument/2006/relationships/hyperlink" Target="consultantplus://offline/ref=5CF11FC9AC4B65A547A4C26516102DCDBFA047FA6F2FF5D32EB32C04779B3C594FFDF8279909EA346378C3B47A8E2DA7C19DB4EC3FEA69699FD2B6F484oEGFP" TargetMode="External"/><Relationship Id="rId56" Type="http://schemas.openxmlformats.org/officeDocument/2006/relationships/hyperlink" Target="consultantplus://offline/ref=5CF11FC9AC4B65A547A4C26516102DCDBFA047FA6F2FFED526B32D04779B3C594FFDF8279909EA346378C3B478872DA7C19DB4EC3FEA69699FD2B6F484oEGFP" TargetMode="External"/><Relationship Id="rId8" Type="http://schemas.openxmlformats.org/officeDocument/2006/relationships/hyperlink" Target="consultantplus://offline/ref=5CF11FC9AC4B65A547A4C26516102DCDBFA047FA6F2FFFD526BA2B04779B3C594FFDF8279909EA346378C3B47B812DA7C19DB4EC3FEA69699FD2B6F484oEGFP" TargetMode="External"/><Relationship Id="rId51" Type="http://schemas.openxmlformats.org/officeDocument/2006/relationships/hyperlink" Target="consultantplus://offline/ref=5CF11FC9AC4B65A547A4C26516102DCDBFA047FA6F2FFED526B32D04779B3C594FFDF8279909EA346378C3B478862DA7C19DB4EC3FEA69699FD2B6F484oEGF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CF11FC9AC4B65A547A4C26516102DCDBFA047FA6F2FFED427BC2E04779B3C594FFDF8279909EA346378C2B472802DA7C19DB4EC3FEA69699FD2B6F484oEGFP" TargetMode="External"/><Relationship Id="rId17" Type="http://schemas.openxmlformats.org/officeDocument/2006/relationships/hyperlink" Target="consultantplus://offline/ref=5CF11FC9AC4B65A547A4C26516102DCDBFA047FA6F27F3D12EBC22597D9365554DFAF7789C0EFB34607EDDB4799824F392oDGFP" TargetMode="External"/><Relationship Id="rId25" Type="http://schemas.openxmlformats.org/officeDocument/2006/relationships/hyperlink" Target="consultantplus://offline/ref=5CF11FC9AC4B65A547A4C26516102DCDBFA047FA6F2FFED526B32D04779B3C594FFDF8279909EA346378C3B47A852DA7C19DB4EC3FEA69699FD2B6F484oEGFP" TargetMode="External"/><Relationship Id="rId33" Type="http://schemas.openxmlformats.org/officeDocument/2006/relationships/hyperlink" Target="consultantplus://offline/ref=5CF11FC9AC4B65A547A4C26516102DCDBFA047FA6F2FF5D32EB32C04779B3C594FFDF8279909EA346378C3B47B812DA7C19DB4EC3FEA69699FD2B6F484oEGFP" TargetMode="External"/><Relationship Id="rId38" Type="http://schemas.openxmlformats.org/officeDocument/2006/relationships/hyperlink" Target="consultantplus://offline/ref=5CF11FC9AC4B65A547A4C26516102DCDBFA047FA6F2CF4D223BB2004779B3C594FFDF827991BEA6C6F7AC5AA7B8438F190DBoEG7P" TargetMode="External"/><Relationship Id="rId46" Type="http://schemas.openxmlformats.org/officeDocument/2006/relationships/hyperlink" Target="consultantplus://offline/ref=5CF11FC9AC4B65A547A4C26516102DCDBFA047FA6F2FFED526B32D04779B3C594FFDF8279909EA346378C3B479802DA7C19DB4EC3FEA69699FD2B6F484oEGFP" TargetMode="External"/><Relationship Id="rId20" Type="http://schemas.openxmlformats.org/officeDocument/2006/relationships/hyperlink" Target="consultantplus://offline/ref=5CF11FC9AC4B65A547A4C26516102DCDBFA047FA6F2FFED526B32D04779B3C594FFDF8279909EA346378C3B47A862DA7C19DB4EC3FEA69699FD2B6F484oEGFP" TargetMode="External"/><Relationship Id="rId41" Type="http://schemas.openxmlformats.org/officeDocument/2006/relationships/hyperlink" Target="consultantplus://offline/ref=5CF11FC9AC4B65A547A4C26516102DCDBFA047FA6F2FF5D32EB32C04779B3C594FFDF8279909EA346378C3B47A852DA7C19DB4EC3FEA69699FD2B6F484oEGFP" TargetMode="External"/><Relationship Id="rId54" Type="http://schemas.openxmlformats.org/officeDocument/2006/relationships/hyperlink" Target="consultantplus://offline/ref=5CF11FC9AC4B65A547A4C26516102DCDBFA047FA6F2CF5D722B32804779B3C594FFDF8279909EA346378C6B778812DA7C19DB4EC3FEA69699FD2B6F484oEGF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F11FC9AC4B65A547A4C26516102DCDBFA047FA6F2CF6D323B32904779B3C594FFDF8279909EA346378C3B47B8F2DA7C19DB4EC3FEA69699FD2B6F484oEGFP" TargetMode="External"/><Relationship Id="rId15" Type="http://schemas.openxmlformats.org/officeDocument/2006/relationships/hyperlink" Target="consultantplus://offline/ref=5CF11FC9AC4B65A547A4C26516102DCDBFA047FA6F2FFED526B32D04779B3C594FFDF8279909EA346378C3B47B8E2DA7C19DB4EC3FEA69699FD2B6F484oEGFP" TargetMode="External"/><Relationship Id="rId23" Type="http://schemas.openxmlformats.org/officeDocument/2006/relationships/hyperlink" Target="consultantplus://offline/ref=5CF11FC9AC4B65A547A4C26516102DCDBFA047FA6F2CF6D323B32904779B3C594FFDF8279909EA346378C3B47A802DA7C19DB4EC3FEA69699FD2B6F484oEGFP" TargetMode="External"/><Relationship Id="rId28" Type="http://schemas.openxmlformats.org/officeDocument/2006/relationships/hyperlink" Target="consultantplus://offline/ref=5CF11FC9AC4B65A547A4C26516102DCDBFA047FA6F2FF5D32EB32C04779B3C594FFDF8279909EA346378C3B47B802DA7C19DB4EC3FEA69699FD2B6F484oEGFP" TargetMode="External"/><Relationship Id="rId36" Type="http://schemas.openxmlformats.org/officeDocument/2006/relationships/hyperlink" Target="consultantplus://offline/ref=5CF11FC9AC4B65A547A4C26516102DCDBFA047FA6F2FFED526B32D04779B3C594FFDF8279909EA346378C3B47A8F2DA7C19DB4EC3FEA69699FD2B6F484oEGFP" TargetMode="External"/><Relationship Id="rId49" Type="http://schemas.openxmlformats.org/officeDocument/2006/relationships/hyperlink" Target="consultantplus://offline/ref=5CF11FC9AC4B65A547A4C26516102DCDBFA047FA6F2FFED526B32D04779B3C594FFDF8279909EA346378C3B479812DA7C19DB4EC3FEA69699FD2B6F484oEGFP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5CF11FC9AC4B65A547A4C26516102DCDBFA047FA6F2FFFD42EBC2904779B3C594FFDF8279909EA346378C6B7788E2DA7C19DB4EC3FEA69699FD2B6F484oEGFP" TargetMode="External"/><Relationship Id="rId31" Type="http://schemas.openxmlformats.org/officeDocument/2006/relationships/hyperlink" Target="consultantplus://offline/ref=5CF11FC9AC4B65A547A4C26516102DCDBFA047FA6F2FF7DA27B22E04779B3C594FFDF8279909EA346378C0B47D802DA7C19DB4EC3FEA69699FD2B6F484oEGFP" TargetMode="External"/><Relationship Id="rId44" Type="http://schemas.openxmlformats.org/officeDocument/2006/relationships/hyperlink" Target="consultantplus://offline/ref=5CF11FC9AC4B65A547A4C26516102DCDBFA047FA6F2FF5D32EB32C04779B3C594FFDF8279909EA346378C3B47A802DA7C19DB4EC3FEA69699FD2B6F484oEGFP" TargetMode="External"/><Relationship Id="rId52" Type="http://schemas.openxmlformats.org/officeDocument/2006/relationships/hyperlink" Target="consultantplus://offline/ref=5CF11FC9AC4B65A547A4C26516102DCDBFA047FA6F2FFED526B32D04779B3C594FFDF8279909EA346378C3B478872DA7C19DB4EC3FEA69699FD2B6F484oEG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2026-02-26T15:06:00Z</dcterms:created>
  <dcterms:modified xsi:type="dcterms:W3CDTF">2026-02-26T15:10:00Z</dcterms:modified>
</cp:coreProperties>
</file>