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CB1" w:rsidRDefault="00FE3CB1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FE3CB1" w:rsidRDefault="00FE3CB1">
      <w:pPr>
        <w:pStyle w:val="newncpi"/>
        <w:ind w:firstLine="0"/>
        <w:jc w:val="center"/>
      </w:pPr>
      <w:r>
        <w:rPr>
          <w:rStyle w:val="datepr"/>
        </w:rPr>
        <w:t>11 августа 2022 г.</w:t>
      </w:r>
      <w:r>
        <w:rPr>
          <w:rStyle w:val="number"/>
        </w:rPr>
        <w:t xml:space="preserve"> № 522</w:t>
      </w:r>
    </w:p>
    <w:p w:rsidR="00FE3CB1" w:rsidRDefault="00FE3CB1">
      <w:pPr>
        <w:pStyle w:val="titlencpi"/>
      </w:pPr>
      <w:r>
        <w:t>Об утверждении Положения о порядке финансирования расходов частных учреждений образования за счет средств республиканского или местных бюджетов</w:t>
      </w:r>
    </w:p>
    <w:p w:rsidR="00FE3CB1" w:rsidRDefault="00FE3CB1">
      <w:pPr>
        <w:pStyle w:val="preamble"/>
      </w:pPr>
      <w:r>
        <w:t>На основании части третьей пункта 4 статьи 129 Кодекса Республики Беларусь об образовании Совет Министров Республики Беларусь ПОСТАНОВЛЯЕТ:</w:t>
      </w:r>
    </w:p>
    <w:p w:rsidR="00FE3CB1" w:rsidRDefault="00FE3CB1">
      <w:pPr>
        <w:pStyle w:val="point"/>
      </w:pPr>
      <w:r>
        <w:t>1. Утвердить Положение о порядке финансирования расходов частных учреждений образования за счет средств республиканского или местных бюджетов (прилагается).</w:t>
      </w:r>
    </w:p>
    <w:p w:rsidR="00FE3CB1" w:rsidRDefault="00FE3CB1">
      <w:pPr>
        <w:pStyle w:val="point"/>
      </w:pPr>
      <w:r>
        <w:t>2. Настоящее постановление вступает в силу с 1 сентября 2022 г.</w:t>
      </w:r>
    </w:p>
    <w:p w:rsidR="00FE3CB1" w:rsidRDefault="00FE3CB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4679"/>
      </w:tblGrid>
      <w:tr w:rsidR="00FE3CB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3CB1" w:rsidRDefault="00FE3CB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FE3CB1" w:rsidRDefault="00FE3CB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Р.Головченко</w:t>
            </w:r>
            <w:proofErr w:type="spellEnd"/>
          </w:p>
        </w:tc>
      </w:tr>
    </w:tbl>
    <w:p w:rsidR="00FE3CB1" w:rsidRDefault="00FE3CB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8"/>
        <w:gridCol w:w="2339"/>
      </w:tblGrid>
      <w:tr w:rsidR="00FE3CB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CB1" w:rsidRDefault="00FE3CB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E3CB1" w:rsidRDefault="00FE3CB1">
            <w:pPr>
              <w:pStyle w:val="capu1"/>
            </w:pPr>
            <w:r>
              <w:t>УТВЕРЖДЕНО</w:t>
            </w:r>
          </w:p>
          <w:p w:rsidR="00FE3CB1" w:rsidRDefault="00FE3CB1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  <w:r>
              <w:br/>
              <w:t>11.08.2022 № 522</w:t>
            </w:r>
          </w:p>
        </w:tc>
      </w:tr>
    </w:tbl>
    <w:p w:rsidR="00FE3CB1" w:rsidRDefault="00FE3CB1">
      <w:pPr>
        <w:pStyle w:val="titleu"/>
      </w:pPr>
      <w:r>
        <w:t>ПОЛОЖЕНИЕ</w:t>
      </w:r>
      <w:r>
        <w:br/>
        <w:t>о порядке финансирования расходов частных учреждений образования за счет средств республиканского или местных бюджетов</w:t>
      </w:r>
    </w:p>
    <w:p w:rsidR="00FE3CB1" w:rsidRDefault="00FE3CB1">
      <w:pPr>
        <w:pStyle w:val="point"/>
      </w:pPr>
      <w:r>
        <w:t>1. Настоящим Положением определяется порядок финансирования расходов частных учреждений образования, реализующих образовательные программы общего среднего образования, которые имеют государственную аккредитацию на соответствие заявленному виду (далее – частные школы), а также частных учреждений образования, реализующих образовательные программы дошкольного образования, специального образования на уровне дошкольного образования, специального образования на уровне дошкольного образования для лиц с интеллектуальной недостаточностью (далее – частные детские сады), за счет средств республиканского и местных бюджетов.</w:t>
      </w:r>
    </w:p>
    <w:p w:rsidR="00FE3CB1" w:rsidRDefault="00FE3CB1">
      <w:pPr>
        <w:pStyle w:val="point"/>
      </w:pPr>
      <w:r>
        <w:t>2. Финансирование расходов может осуществляться:</w:t>
      </w:r>
    </w:p>
    <w:p w:rsidR="00FE3CB1" w:rsidRDefault="00FE3CB1">
      <w:pPr>
        <w:pStyle w:val="newncpi"/>
      </w:pPr>
      <w:r>
        <w:t>частных детских садов – в виде субсидий за счет средств, предусматриваемых в местных бюджетах на дошкольное или общее среднее образование;</w:t>
      </w:r>
    </w:p>
    <w:p w:rsidR="00FE3CB1" w:rsidRDefault="00FE3CB1">
      <w:pPr>
        <w:pStyle w:val="newncpi"/>
      </w:pPr>
      <w:r>
        <w:t>частных школ, за исключением частных школ, на базе которых осуществляется экспериментальная деятельность в сфере образования, – в виде субсидий за счет средств, предусматриваемых в местных бюджетах на общее среднее образование;</w:t>
      </w:r>
    </w:p>
    <w:p w:rsidR="00FE3CB1" w:rsidRDefault="00FE3CB1">
      <w:pPr>
        <w:pStyle w:val="newncpi"/>
      </w:pPr>
      <w:r>
        <w:t>частных школ, на базе которых осуществляется экспериментальная деятельность в сфере образования, – в виде субсидий за счет средств, предусматриваемых в республиканском бюджете Министерству образования на общее среднее образование.</w:t>
      </w:r>
    </w:p>
    <w:p w:rsidR="00FE3CB1" w:rsidRDefault="00FE3CB1">
      <w:pPr>
        <w:pStyle w:val="point"/>
      </w:pPr>
      <w:r>
        <w:t>3. Условиями финансирования расходов частных учреждений образования, указанных в пункте 1 настоящего Положения (далее, если не указано иное, – частные учреждения образования), являются:</w:t>
      </w:r>
    </w:p>
    <w:p w:rsidR="00FE3CB1" w:rsidRDefault="00FE3CB1">
      <w:pPr>
        <w:pStyle w:val="newncpi"/>
      </w:pPr>
      <w:r>
        <w:t>отсутствие у частных учреждений образования на момент подачи заявки на финансирование расходов в соответствии с пунктом 4 настоящего Положения задолженности по обязательным платежам в республиканский и (или) местные бюджеты;</w:t>
      </w:r>
    </w:p>
    <w:p w:rsidR="00FE3CB1" w:rsidRDefault="00FE3CB1">
      <w:pPr>
        <w:pStyle w:val="newncpi"/>
      </w:pPr>
      <w:r>
        <w:t>наличие в частных учреждениях образования мест, которые предусматриваются для приема (зачисления) детей по направлению управления (отдела) образования*;</w:t>
      </w:r>
    </w:p>
    <w:p w:rsidR="00FE3CB1" w:rsidRDefault="00FE3CB1">
      <w:pPr>
        <w:pStyle w:val="newncpi"/>
      </w:pPr>
      <w:r>
        <w:lastRenderedPageBreak/>
        <w:t>отсутствие свободных мест в государственных учреждениях образования на территории соответствующей административно-территориальной (территориальной) единицы.</w:t>
      </w:r>
    </w:p>
    <w:p w:rsidR="00FE3CB1" w:rsidRDefault="00FE3CB1">
      <w:pPr>
        <w:pStyle w:val="point"/>
      </w:pPr>
      <w:r>
        <w:t>4. До 1 мая финансового года, предшествующего плановому финансовому году, при соблюдении условий, указанных в абзацах втором и третьем пункта 3 настоящего Положения, подается заявка на финансирование расходов:</w:t>
      </w:r>
    </w:p>
    <w:p w:rsidR="00FE3CB1" w:rsidRDefault="00FE3CB1">
      <w:pPr>
        <w:pStyle w:val="newncpi"/>
      </w:pPr>
      <w:r>
        <w:t>частной школой, за исключением частных школ, на базе которых осуществляется экспериментальная деятельность в сфере образования, частным детским садом – в управление (отдел) образования** на территории административно-территориальной (территориальной) единицы по месту нахождения частного учреждения образования;</w:t>
      </w:r>
    </w:p>
    <w:p w:rsidR="00FE3CB1" w:rsidRDefault="00FE3CB1">
      <w:pPr>
        <w:pStyle w:val="newncpi"/>
      </w:pPr>
      <w:r>
        <w:t>частной школой, на базе которой осуществляется экспериментальная деятельность в сфере образования, – в Министерство образования.</w:t>
      </w:r>
    </w:p>
    <w:p w:rsidR="00FE3CB1" w:rsidRDefault="00FE3CB1">
      <w:pPr>
        <w:pStyle w:val="newncpi"/>
      </w:pPr>
      <w:r>
        <w:t>Заявка на финансирование расходов должна содержать сведения о количестве мест, которые предусматриваются частными учреждениями образования для приема (зачисления) детей по направлению управления (отдела) образования.</w:t>
      </w:r>
    </w:p>
    <w:p w:rsidR="00FE3CB1" w:rsidRDefault="00FE3CB1">
      <w:pPr>
        <w:pStyle w:val="point"/>
      </w:pPr>
      <w:r>
        <w:t>5. Решение о предоставлении финансирования расходов частных учреждений образования принимается на основании предложений комиссии по рассмотрению заявок на финансирование расходов*** при соблюдении условий, указанных в пункте 3 настоящего Положения, и оформляется:</w:t>
      </w:r>
    </w:p>
    <w:p w:rsidR="00FE3CB1" w:rsidRDefault="00FE3CB1">
      <w:pPr>
        <w:pStyle w:val="newncpi"/>
      </w:pPr>
      <w:r>
        <w:t>приказом Министра образования – при финансировании за счет средств республиканского бюджета;</w:t>
      </w:r>
    </w:p>
    <w:p w:rsidR="00FE3CB1" w:rsidRDefault="00FE3CB1">
      <w:pPr>
        <w:pStyle w:val="newncpi"/>
      </w:pPr>
      <w:r>
        <w:t>решением районного, городского исполнительного комитета или уполномоченного им органа – при финансировании за счет средств местных бюджетов.</w:t>
      </w:r>
    </w:p>
    <w:p w:rsidR="00FE3CB1" w:rsidRDefault="00FE3CB1">
      <w:pPr>
        <w:pStyle w:val="snoskiline"/>
      </w:pPr>
      <w:r>
        <w:t>______________________________</w:t>
      </w:r>
    </w:p>
    <w:p w:rsidR="00FE3CB1" w:rsidRDefault="00FE3CB1">
      <w:pPr>
        <w:pStyle w:val="snoski"/>
      </w:pPr>
      <w:r>
        <w:t>* Направление управления (отдела) образования – направление, выданное структурным подразделением районного, городского исполнительного комитета, местной администрации района в городе, осуществляющим государственно-властные полномочия в сфере образования на территории административно-территориальной (территориальной) единицы по месту проживания ребенка или законного представителя ребенка, при отсутствии свободных мест в государственных учреждениях образования на данной территории.</w:t>
      </w:r>
    </w:p>
    <w:p w:rsidR="00FE3CB1" w:rsidRDefault="00FE3CB1">
      <w:pPr>
        <w:pStyle w:val="snoski"/>
      </w:pPr>
      <w:r>
        <w:t>** Управление (отдел) образования – структурное подразделение районного, городского исполнительного комитета, местной администрации района в городе, осуществляющее государственно-властные полномочия в сфере образования на территории административно-территориальной (территориальной) единицы.</w:t>
      </w:r>
    </w:p>
    <w:p w:rsidR="00FE3CB1" w:rsidRDefault="00FE3CB1">
      <w:pPr>
        <w:pStyle w:val="snoski"/>
        <w:spacing w:after="240"/>
      </w:pPr>
      <w:r>
        <w:t xml:space="preserve">*** Комиссия по рассмотрению заявок на финансирование расходов – комиссия, созданная в Министерстве образования, районных, городских исполнительных комитетах, местных администрациях районов в городах в порядке, ими определяемом. </w:t>
      </w:r>
    </w:p>
    <w:p w:rsidR="00FE3CB1" w:rsidRDefault="00FE3CB1">
      <w:pPr>
        <w:pStyle w:val="point"/>
      </w:pPr>
      <w:r>
        <w:t>6. Плановый годовой объем средств республиканского или местных бюджетов на финансирование расходов частных учреждений образования определяется исходя из:</w:t>
      </w:r>
    </w:p>
    <w:p w:rsidR="00FE3CB1" w:rsidRDefault="00FE3CB1">
      <w:pPr>
        <w:pStyle w:val="newncpi"/>
      </w:pPr>
      <w:r>
        <w:t>количества указанных в заявке на финансирование расходов мест, которые предусматриваются частными учреждениями образования для приема (зачисления) детей по направлению управления (отдела) образования;</w:t>
      </w:r>
    </w:p>
    <w:p w:rsidR="00FE3CB1" w:rsidRDefault="00FE3CB1">
      <w:pPr>
        <w:pStyle w:val="newncpi"/>
      </w:pPr>
      <w:r>
        <w:t>нормативов расходов на обучение и воспитание одного обучающегося и в соответствии с порядком планирования расходов местных бюджетов на функционирование учреждений дошкольного и общего среднего образования;</w:t>
      </w:r>
    </w:p>
    <w:p w:rsidR="00FE3CB1" w:rsidRDefault="00FE3CB1">
      <w:pPr>
        <w:pStyle w:val="newncpi"/>
      </w:pPr>
      <w:r>
        <w:t>гарантированного и адресного обеспечения реализации мер по социальной защите обучающихся в части создания условий для организации их питания на основании денежных норм расходов на питание и количества дней посещения обучающимися частного учреждения образования в год.</w:t>
      </w:r>
    </w:p>
    <w:p w:rsidR="00FE3CB1" w:rsidRDefault="00FE3CB1">
      <w:pPr>
        <w:pStyle w:val="point"/>
      </w:pPr>
      <w:r>
        <w:t>7. Финансирование расходов частных учреждений образования осуществляется на основании договора, заключаемого соответственно между Министерством образования или управлением (отделом) образования и частным учреждением образования на учебный год (далее – договор). В договоре указываются плановый годовой и плановый месячный объемы средств.</w:t>
      </w:r>
    </w:p>
    <w:p w:rsidR="00FE3CB1" w:rsidRDefault="00FE3CB1">
      <w:pPr>
        <w:pStyle w:val="newncpi"/>
      </w:pPr>
      <w:r>
        <w:lastRenderedPageBreak/>
        <w:t>Плановый месячный объем средств на финансирование рассчитывается по следующей формуле:</w:t>
      </w:r>
    </w:p>
    <w:p w:rsidR="00FE3CB1" w:rsidRDefault="00FE3CB1">
      <w:pPr>
        <w:pStyle w:val="newncpi"/>
      </w:pPr>
      <w:r>
        <w:t> </w:t>
      </w:r>
    </w:p>
    <w:p w:rsidR="00FE3CB1" w:rsidRDefault="00FE3CB1">
      <w:pPr>
        <w:pStyle w:val="newncpi0"/>
        <w:jc w:val="center"/>
      </w:pPr>
      <w:r>
        <w:rPr>
          <w:noProof/>
        </w:rPr>
        <w:drawing>
          <wp:inline distT="0" distB="0" distL="0" distR="0">
            <wp:extent cx="800100" cy="428625"/>
            <wp:effectExtent l="0" t="0" r="0" b="9525"/>
            <wp:docPr id="1" name="Рисунок 1" descr="C:\NCPI_CLIENT\EKBD\Texts\c22200522.files\08000001w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NCPI_CLIENT\EKBD\Texts\c22200522.files\08000001wmz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B1" w:rsidRDefault="00FE3CB1">
      <w:pPr>
        <w:pStyle w:val="newncpi"/>
      </w:pPr>
      <w:r>
        <w:t> </w:t>
      </w:r>
    </w:p>
    <w:p w:rsidR="00FE3CB1" w:rsidRDefault="00FE3CB1">
      <w:pPr>
        <w:pStyle w:val="newncpi0"/>
      </w:pPr>
      <w:r>
        <w:t>где    П</w:t>
      </w:r>
      <w:r>
        <w:rPr>
          <w:vertAlign w:val="subscript"/>
        </w:rPr>
        <w:t>м</w:t>
      </w:r>
      <w:r>
        <w:t> – плановый месячный объем средств на финансирование;</w:t>
      </w:r>
    </w:p>
    <w:p w:rsidR="00FE3CB1" w:rsidRDefault="00FE3CB1">
      <w:pPr>
        <w:pStyle w:val="newncpi"/>
      </w:pPr>
      <w:proofErr w:type="spellStart"/>
      <w:r>
        <w:t>П</w:t>
      </w:r>
      <w:r>
        <w:rPr>
          <w:vertAlign w:val="subscript"/>
        </w:rPr>
        <w:t>г</w:t>
      </w:r>
      <w:proofErr w:type="spellEnd"/>
      <w:r>
        <w:t> – плановый годовой объем средств на финансирование;</w:t>
      </w:r>
    </w:p>
    <w:p w:rsidR="00FE3CB1" w:rsidRDefault="00FE3CB1">
      <w:pPr>
        <w:pStyle w:val="newncpi"/>
      </w:pPr>
      <w:proofErr w:type="spellStart"/>
      <w:r>
        <w:t>12</w:t>
      </w:r>
      <w:r>
        <w:rPr>
          <w:vertAlign w:val="subscript"/>
        </w:rPr>
        <w:t>мес</w:t>
      </w:r>
      <w:proofErr w:type="spellEnd"/>
      <w:r>
        <w:t> – число месяцев.</w:t>
      </w:r>
    </w:p>
    <w:p w:rsidR="00FE3CB1" w:rsidRDefault="00FE3CB1">
      <w:pPr>
        <w:pStyle w:val="point"/>
      </w:pPr>
      <w:r>
        <w:t>8. Для перечисления средств республиканского или местных бюджетов частное учреждение образования представляет в территориальный орган государственного казначейства заявку, содержащую расчет средств, подлежащих перечислению на финансирование, и договор.</w:t>
      </w:r>
    </w:p>
    <w:p w:rsidR="00FE3CB1" w:rsidRDefault="00FE3CB1">
      <w:pPr>
        <w:pStyle w:val="newncpi"/>
      </w:pPr>
      <w:r>
        <w:t>Фактический месячный объем средств на финансирование рассчитывается по следующей формуле:</w:t>
      </w:r>
    </w:p>
    <w:p w:rsidR="00FE3CB1" w:rsidRDefault="00FE3CB1">
      <w:pPr>
        <w:pStyle w:val="newncpi"/>
      </w:pPr>
      <w:r>
        <w:t> </w:t>
      </w:r>
    </w:p>
    <w:p w:rsidR="00FE3CB1" w:rsidRDefault="00FE3CB1">
      <w:pPr>
        <w:pStyle w:val="newncpi0"/>
        <w:jc w:val="center"/>
      </w:pPr>
      <w:r>
        <w:rPr>
          <w:noProof/>
        </w:rPr>
        <w:drawing>
          <wp:inline distT="0" distB="0" distL="0" distR="0">
            <wp:extent cx="2133600" cy="438150"/>
            <wp:effectExtent l="0" t="0" r="0" b="0"/>
            <wp:docPr id="2" name="Рисунок 2" descr="C:\NCPI_CLIENT\EKBD\Texts\c22200522.files\08000002wm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NCPI_CLIENT\EKBD\Texts\c22200522.files\08000002wmz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CB1" w:rsidRDefault="00FE3CB1">
      <w:pPr>
        <w:pStyle w:val="newncpi"/>
      </w:pPr>
      <w:r>
        <w:t> </w:t>
      </w:r>
    </w:p>
    <w:p w:rsidR="00FE3CB1" w:rsidRDefault="00FE3CB1">
      <w:pPr>
        <w:pStyle w:val="newncpi0"/>
      </w:pPr>
      <w:r>
        <w:t>где    </w:t>
      </w:r>
      <w:proofErr w:type="spellStart"/>
      <w:r>
        <w:t>Ф</w:t>
      </w:r>
      <w:r>
        <w:rPr>
          <w:vertAlign w:val="subscript"/>
        </w:rPr>
        <w:t>м</w:t>
      </w:r>
      <w:proofErr w:type="spellEnd"/>
      <w:r>
        <w:t> – фактический месячный объем средств на финансирование;</w:t>
      </w:r>
    </w:p>
    <w:p w:rsidR="00FE3CB1" w:rsidRDefault="00FE3CB1">
      <w:pPr>
        <w:pStyle w:val="newncpi"/>
      </w:pPr>
      <w:r>
        <w:t>П</w:t>
      </w:r>
      <w:r>
        <w:rPr>
          <w:vertAlign w:val="subscript"/>
        </w:rPr>
        <w:t>м</w:t>
      </w:r>
      <w:r>
        <w:t> – плановый месячный объем средств на финансирование;</w:t>
      </w:r>
    </w:p>
    <w:p w:rsidR="00FE3CB1" w:rsidRDefault="00FE3CB1">
      <w:pPr>
        <w:pStyle w:val="newncpi"/>
      </w:pPr>
      <w:r>
        <w:t>К</w:t>
      </w:r>
      <w:r>
        <w:rPr>
          <w:vertAlign w:val="subscript"/>
        </w:rPr>
        <w:t>м</w:t>
      </w:r>
      <w:r>
        <w:t> – количество мест в частном учреждении образования для обучающихся по направлению управления (отдела) образования;</w:t>
      </w:r>
    </w:p>
    <w:p w:rsidR="00FE3CB1" w:rsidRDefault="00FE3CB1">
      <w:pPr>
        <w:pStyle w:val="newncpi"/>
      </w:pPr>
      <w:proofErr w:type="spellStart"/>
      <w:r>
        <w:t>Ч</w:t>
      </w:r>
      <w:r>
        <w:rPr>
          <w:vertAlign w:val="subscript"/>
        </w:rPr>
        <w:t>обуч</w:t>
      </w:r>
      <w:proofErr w:type="spellEnd"/>
      <w:r>
        <w:t> – фактическая численность обучающихся, посещавших частное учреждение образования по направлению управления (отдела) образования в отчетном месяце;</w:t>
      </w:r>
    </w:p>
    <w:p w:rsidR="00FE3CB1" w:rsidRDefault="00FE3CB1">
      <w:pPr>
        <w:pStyle w:val="newncpi"/>
      </w:pPr>
      <w:proofErr w:type="spellStart"/>
      <w:r>
        <w:t>К</w:t>
      </w:r>
      <w:r>
        <w:rPr>
          <w:vertAlign w:val="subscript"/>
        </w:rPr>
        <w:t>днп</w:t>
      </w:r>
      <w:proofErr w:type="spellEnd"/>
      <w:r>
        <w:t> – количество дней посещения в месяц;</w:t>
      </w:r>
    </w:p>
    <w:p w:rsidR="00FE3CB1" w:rsidRDefault="00FE3CB1">
      <w:pPr>
        <w:pStyle w:val="newncpi"/>
      </w:pPr>
      <w:proofErr w:type="spellStart"/>
      <w:r>
        <w:t>К</w:t>
      </w:r>
      <w:r>
        <w:rPr>
          <w:vertAlign w:val="subscript"/>
        </w:rPr>
        <w:t>дм</w:t>
      </w:r>
      <w:proofErr w:type="spellEnd"/>
      <w:r>
        <w:t> – количество дней работы частного учреждения образования в месяц.</w:t>
      </w:r>
    </w:p>
    <w:p w:rsidR="00FE3CB1" w:rsidRDefault="00FE3CB1">
      <w:pPr>
        <w:pStyle w:val="newncpi"/>
      </w:pPr>
      <w:r>
        <w:t>Перечисление средств осуществляется на текущий (расчетный) банковский счет частного учреждения образования в течение пяти рабочих дней с момента регистрации территориальным органом государственного казначейства заявки, указанной в части первой настоящего пункта, в пределах квартальных бюджетных ассигнований.</w:t>
      </w:r>
    </w:p>
    <w:p w:rsidR="00FE3CB1" w:rsidRDefault="00FE3CB1">
      <w:pPr>
        <w:pStyle w:val="point"/>
      </w:pPr>
      <w:r>
        <w:t>9. По итогам выполнения заключенного договора получатель субсидии представляет в Министерство образования или управление (отдел) образования акт выполненных работ, который при отсутствии возражений подписывается обеими сторонами.</w:t>
      </w:r>
    </w:p>
    <w:p w:rsidR="00FE3CB1" w:rsidRDefault="00FE3CB1">
      <w:pPr>
        <w:pStyle w:val="point"/>
      </w:pPr>
      <w:r>
        <w:t>10. Плата законных представителей за питание детей в частных детских садах, принятых (зачисленных) по направлению управления (отдела) образования, взимается в размере и порядке, установленных для детей, получающих дошкольное образование, специальное образование на уровне дошкольного образования или специальное образование на уровне дошкольного образования для лиц с интеллектуальной недостаточностью за счет средств местных бюджетов.</w:t>
      </w:r>
    </w:p>
    <w:p w:rsidR="00FE3CB1" w:rsidRDefault="00FE3CB1">
      <w:pPr>
        <w:pStyle w:val="newncpi"/>
      </w:pPr>
      <w:r>
        <w:t> </w:t>
      </w:r>
    </w:p>
    <w:p w:rsidR="00457B43" w:rsidRDefault="00457B43"/>
    <w:sectPr w:rsidR="00457B43" w:rsidSect="00FE3C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7CB" w:rsidRDefault="006C77CB" w:rsidP="00FE3CB1">
      <w:pPr>
        <w:spacing w:after="0" w:line="240" w:lineRule="auto"/>
      </w:pPr>
      <w:r>
        <w:separator/>
      </w:r>
    </w:p>
  </w:endnote>
  <w:endnote w:type="continuationSeparator" w:id="0">
    <w:p w:rsidR="006C77CB" w:rsidRDefault="006C77CB" w:rsidP="00FE3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CB1" w:rsidRDefault="00FE3C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CB1" w:rsidRDefault="00FE3CB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FE3CB1" w:rsidTr="00FE3CB1">
      <w:tc>
        <w:tcPr>
          <w:tcW w:w="1800" w:type="dxa"/>
          <w:shd w:val="clear" w:color="auto" w:fill="auto"/>
          <w:vAlign w:val="center"/>
        </w:tcPr>
        <w:p w:rsidR="00FE3CB1" w:rsidRDefault="00FE3CB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3" name="Рисунок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FE3CB1" w:rsidRDefault="00FE3CB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FE3CB1" w:rsidRDefault="00FE3CB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10.03.2023</w:t>
          </w:r>
        </w:p>
        <w:p w:rsidR="00FE3CB1" w:rsidRPr="00FE3CB1" w:rsidRDefault="00FE3CB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FE3CB1" w:rsidRDefault="00FE3C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7CB" w:rsidRDefault="006C77CB" w:rsidP="00FE3CB1">
      <w:pPr>
        <w:spacing w:after="0" w:line="240" w:lineRule="auto"/>
      </w:pPr>
      <w:r>
        <w:separator/>
      </w:r>
    </w:p>
  </w:footnote>
  <w:footnote w:type="continuationSeparator" w:id="0">
    <w:p w:rsidR="006C77CB" w:rsidRDefault="006C77CB" w:rsidP="00FE3C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CB1" w:rsidRDefault="00FE3CB1" w:rsidP="00DB1ED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end"/>
    </w:r>
  </w:p>
  <w:p w:rsidR="00FE3CB1" w:rsidRDefault="00FE3C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CB1" w:rsidRPr="00FE3CB1" w:rsidRDefault="00FE3CB1" w:rsidP="00DB1ED1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FE3CB1">
      <w:rPr>
        <w:rStyle w:val="a7"/>
        <w:rFonts w:ascii="Times New Roman" w:hAnsi="Times New Roman" w:cs="Times New Roman"/>
        <w:sz w:val="24"/>
      </w:rPr>
      <w:fldChar w:fldCharType="begin"/>
    </w:r>
    <w:r w:rsidRPr="00FE3CB1">
      <w:rPr>
        <w:rStyle w:val="a7"/>
        <w:rFonts w:ascii="Times New Roman" w:hAnsi="Times New Roman" w:cs="Times New Roman"/>
        <w:sz w:val="24"/>
      </w:rPr>
      <w:instrText xml:space="preserve"> PAGE </w:instrText>
    </w:r>
    <w:r w:rsidRPr="00FE3CB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3</w:t>
    </w:r>
    <w:r w:rsidRPr="00FE3CB1">
      <w:rPr>
        <w:rStyle w:val="a7"/>
        <w:rFonts w:ascii="Times New Roman" w:hAnsi="Times New Roman" w:cs="Times New Roman"/>
        <w:sz w:val="24"/>
      </w:rPr>
      <w:fldChar w:fldCharType="end"/>
    </w:r>
  </w:p>
  <w:p w:rsidR="00FE3CB1" w:rsidRPr="00FE3CB1" w:rsidRDefault="00FE3CB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CB1" w:rsidRDefault="00FE3C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B1"/>
    <w:rsid w:val="00457B43"/>
    <w:rsid w:val="006C77CB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9C9627E-AC5B-4E79-8A3B-2CDCDC19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rsid w:val="00FE3CB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u">
    <w:name w:val="titleu"/>
    <w:basedOn w:val="a"/>
    <w:rsid w:val="00FE3CB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FE3C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FE3C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FE3C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FE3CB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cap1">
    <w:name w:val="cap1"/>
    <w:basedOn w:val="a"/>
    <w:rsid w:val="00FE3CB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FE3CB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FE3CB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FE3CB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FE3CB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FE3CB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FE3CB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FE3CB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FE3CB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FE3CB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FE3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E3CB1"/>
  </w:style>
  <w:style w:type="paragraph" w:styleId="a5">
    <w:name w:val="footer"/>
    <w:basedOn w:val="a"/>
    <w:link w:val="a6"/>
    <w:uiPriority w:val="99"/>
    <w:unhideWhenUsed/>
    <w:rsid w:val="00FE3C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E3CB1"/>
  </w:style>
  <w:style w:type="character" w:styleId="a7">
    <w:name w:val="page number"/>
    <w:basedOn w:val="a0"/>
    <w:uiPriority w:val="99"/>
    <w:semiHidden/>
    <w:unhideWhenUsed/>
    <w:rsid w:val="00FE3CB1"/>
  </w:style>
  <w:style w:type="table" w:styleId="a8">
    <w:name w:val="Table Grid"/>
    <w:basedOn w:val="a1"/>
    <w:uiPriority w:val="39"/>
    <w:rsid w:val="00FE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968</Words>
  <Characters>7506</Characters>
  <Application>Microsoft Office Word</Application>
  <DocSecurity>0</DocSecurity>
  <Lines>144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2023-03-10T14:01:00Z</dcterms:created>
  <dcterms:modified xsi:type="dcterms:W3CDTF">2023-03-10T14:01:00Z</dcterms:modified>
</cp:coreProperties>
</file>